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735" w:rsidRPr="00494FE5" w:rsidRDefault="00781888" w:rsidP="00494FE5">
      <w:pPr>
        <w:pStyle w:val="Standard"/>
        <w:jc w:val="center"/>
        <w:rPr>
          <w:b/>
          <w:bCs/>
          <w:sz w:val="22"/>
          <w:szCs w:val="22"/>
        </w:rPr>
      </w:pPr>
      <w:r w:rsidRPr="00494FE5">
        <w:rPr>
          <w:b/>
          <w:bCs/>
          <w:sz w:val="22"/>
          <w:szCs w:val="22"/>
        </w:rPr>
        <w:t>OGŁOSZENIE O   PRZETARGU</w:t>
      </w:r>
    </w:p>
    <w:p w:rsidR="00AC3735" w:rsidRPr="00494FE5" w:rsidRDefault="00AC3735">
      <w:pPr>
        <w:pStyle w:val="Standard"/>
        <w:jc w:val="center"/>
        <w:rPr>
          <w:sz w:val="22"/>
          <w:szCs w:val="22"/>
        </w:rPr>
      </w:pPr>
    </w:p>
    <w:p w:rsidR="00AC3735" w:rsidRPr="00494FE5" w:rsidRDefault="00781888">
      <w:pPr>
        <w:pStyle w:val="Standard"/>
        <w:jc w:val="center"/>
        <w:rPr>
          <w:b/>
          <w:bCs/>
          <w:sz w:val="22"/>
          <w:szCs w:val="22"/>
          <w:u w:val="single"/>
        </w:rPr>
      </w:pPr>
      <w:r w:rsidRPr="00494FE5">
        <w:rPr>
          <w:b/>
          <w:bCs/>
          <w:sz w:val="22"/>
          <w:szCs w:val="22"/>
          <w:u w:val="single"/>
        </w:rPr>
        <w:t xml:space="preserve">Burmistrz Miasta Pionki ogłasza pierwszy ustny </w:t>
      </w:r>
      <w:r w:rsidR="00CF61F3" w:rsidRPr="00494FE5">
        <w:rPr>
          <w:b/>
          <w:bCs/>
          <w:sz w:val="22"/>
          <w:szCs w:val="22"/>
          <w:u w:val="single"/>
        </w:rPr>
        <w:t xml:space="preserve">przetarg </w:t>
      </w:r>
      <w:r w:rsidRPr="00494FE5">
        <w:rPr>
          <w:b/>
          <w:bCs/>
          <w:sz w:val="22"/>
          <w:szCs w:val="22"/>
          <w:u w:val="single"/>
        </w:rPr>
        <w:t xml:space="preserve">nieograniczony na sprzedaż  zabudowanej nieruchomości, położonej w Pionkach przy </w:t>
      </w:r>
      <w:r w:rsidR="00CF61F3" w:rsidRPr="00494FE5">
        <w:rPr>
          <w:b/>
          <w:bCs/>
          <w:sz w:val="22"/>
          <w:szCs w:val="22"/>
          <w:u w:val="single"/>
        </w:rPr>
        <w:t xml:space="preserve">ul. </w:t>
      </w:r>
      <w:r w:rsidR="005C6A9D">
        <w:rPr>
          <w:b/>
          <w:bCs/>
          <w:sz w:val="22"/>
          <w:szCs w:val="22"/>
          <w:u w:val="single"/>
        </w:rPr>
        <w:t>Aleja Jana Pawła II 19</w:t>
      </w:r>
      <w:r w:rsidR="003853A2">
        <w:rPr>
          <w:b/>
          <w:bCs/>
          <w:sz w:val="22"/>
          <w:szCs w:val="22"/>
          <w:u w:val="single"/>
        </w:rPr>
        <w:t>.</w:t>
      </w:r>
    </w:p>
    <w:p w:rsidR="00AC3735" w:rsidRPr="00494FE5" w:rsidRDefault="00AC3735">
      <w:pPr>
        <w:pStyle w:val="Standard"/>
        <w:jc w:val="center"/>
        <w:rPr>
          <w:sz w:val="22"/>
          <w:szCs w:val="22"/>
        </w:rPr>
      </w:pPr>
    </w:p>
    <w:p w:rsidR="00AC3735" w:rsidRPr="00494FE5" w:rsidRDefault="00CF61F3">
      <w:pPr>
        <w:pStyle w:val="Standard"/>
        <w:jc w:val="both"/>
        <w:rPr>
          <w:sz w:val="22"/>
          <w:szCs w:val="22"/>
          <w:u w:val="single"/>
        </w:rPr>
      </w:pPr>
      <w:r w:rsidRPr="00494FE5">
        <w:rPr>
          <w:sz w:val="22"/>
          <w:szCs w:val="22"/>
          <w:u w:val="single"/>
        </w:rPr>
        <w:t>Do sprzedaży przeznaczone</w:t>
      </w:r>
      <w:r w:rsidR="00781888" w:rsidRPr="00494FE5">
        <w:rPr>
          <w:sz w:val="22"/>
          <w:szCs w:val="22"/>
          <w:u w:val="single"/>
        </w:rPr>
        <w:t xml:space="preserve"> jest:</w:t>
      </w:r>
    </w:p>
    <w:p w:rsidR="00C86F28" w:rsidRDefault="005C6A9D" w:rsidP="00C86F28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Prawo własności</w:t>
      </w:r>
      <w:r w:rsidR="00CF61F3" w:rsidRPr="00494FE5">
        <w:rPr>
          <w:sz w:val="22"/>
          <w:szCs w:val="22"/>
        </w:rPr>
        <w:t xml:space="preserve"> zabudowanej nieruchomości położonej</w:t>
      </w:r>
      <w:r w:rsidR="00781888" w:rsidRPr="00494FE5">
        <w:rPr>
          <w:sz w:val="22"/>
          <w:szCs w:val="22"/>
        </w:rPr>
        <w:t xml:space="preserve"> w Pionkach  przy </w:t>
      </w:r>
      <w:r w:rsidR="00CF61F3" w:rsidRPr="00494FE5">
        <w:rPr>
          <w:sz w:val="22"/>
          <w:szCs w:val="22"/>
        </w:rPr>
        <w:t xml:space="preserve">ul. </w:t>
      </w:r>
      <w:r>
        <w:rPr>
          <w:sz w:val="22"/>
          <w:szCs w:val="22"/>
        </w:rPr>
        <w:t>Aleja Jana Pawła II 19</w:t>
      </w:r>
      <w:r w:rsidR="00CF61F3" w:rsidRPr="00494FE5">
        <w:rPr>
          <w:sz w:val="22"/>
          <w:szCs w:val="22"/>
        </w:rPr>
        <w:t xml:space="preserve"> </w:t>
      </w:r>
      <w:r>
        <w:rPr>
          <w:sz w:val="22"/>
          <w:szCs w:val="22"/>
        </w:rPr>
        <w:t>składającej się z</w:t>
      </w:r>
      <w:r w:rsidR="00781888" w:rsidRPr="00494FE5">
        <w:rPr>
          <w:sz w:val="22"/>
          <w:szCs w:val="22"/>
        </w:rPr>
        <w:t xml:space="preserve"> dz. nr </w:t>
      </w:r>
      <w:r>
        <w:rPr>
          <w:sz w:val="22"/>
          <w:szCs w:val="22"/>
        </w:rPr>
        <w:t xml:space="preserve">1601/10 i nr 1601/13 </w:t>
      </w:r>
      <w:r w:rsidR="00781888" w:rsidRPr="00494FE5">
        <w:rPr>
          <w:sz w:val="22"/>
          <w:szCs w:val="22"/>
        </w:rPr>
        <w:t xml:space="preserve"> o</w:t>
      </w:r>
      <w:r>
        <w:rPr>
          <w:sz w:val="22"/>
          <w:szCs w:val="22"/>
        </w:rPr>
        <w:t xml:space="preserve"> łącznej</w:t>
      </w:r>
      <w:r w:rsidR="00781888" w:rsidRPr="00494FE5">
        <w:rPr>
          <w:sz w:val="22"/>
          <w:szCs w:val="22"/>
        </w:rPr>
        <w:t xml:space="preserve"> pow. </w:t>
      </w:r>
      <w:r>
        <w:rPr>
          <w:sz w:val="22"/>
          <w:szCs w:val="22"/>
        </w:rPr>
        <w:t>2246</w:t>
      </w:r>
      <w:r w:rsidR="00781888" w:rsidRPr="00494FE5">
        <w:rPr>
          <w:sz w:val="22"/>
          <w:szCs w:val="22"/>
        </w:rPr>
        <w:t>m</w:t>
      </w:r>
      <w:r w:rsidR="00781888" w:rsidRPr="00494FE5">
        <w:rPr>
          <w:sz w:val="22"/>
          <w:szCs w:val="22"/>
          <w:vertAlign w:val="superscript"/>
        </w:rPr>
        <w:t xml:space="preserve">2 </w:t>
      </w:r>
      <w:r w:rsidR="00781888" w:rsidRPr="00494FE5">
        <w:rPr>
          <w:sz w:val="22"/>
          <w:szCs w:val="22"/>
        </w:rPr>
        <w:t xml:space="preserve"> . Dla przedmiotowej nieruchomości  Sąd Rejonowy w </w:t>
      </w:r>
      <w:r w:rsidR="00CF61F3" w:rsidRPr="00494FE5">
        <w:rPr>
          <w:sz w:val="22"/>
          <w:szCs w:val="22"/>
        </w:rPr>
        <w:t xml:space="preserve">Zwoleniu </w:t>
      </w:r>
      <w:r w:rsidR="00781888" w:rsidRPr="00494FE5">
        <w:rPr>
          <w:sz w:val="22"/>
          <w:szCs w:val="22"/>
        </w:rPr>
        <w:t>V Zamiejscowy Wydział Ksiąg Wieczystych w Pionkach prowadzi księ</w:t>
      </w:r>
      <w:r w:rsidR="00CF61F3" w:rsidRPr="00494FE5">
        <w:rPr>
          <w:sz w:val="22"/>
          <w:szCs w:val="22"/>
        </w:rPr>
        <w:t xml:space="preserve">gę wieczystą  </w:t>
      </w:r>
      <w:r w:rsidR="009D58CD" w:rsidRPr="00494FE5">
        <w:rPr>
          <w:sz w:val="22"/>
          <w:szCs w:val="22"/>
        </w:rPr>
        <w:t xml:space="preserve">                               </w:t>
      </w:r>
      <w:r>
        <w:rPr>
          <w:sz w:val="22"/>
          <w:szCs w:val="22"/>
        </w:rPr>
        <w:t>KW RA2Z/00002604/5</w:t>
      </w:r>
      <w:r w:rsidR="00781888" w:rsidRPr="00494FE5">
        <w:rPr>
          <w:sz w:val="22"/>
          <w:szCs w:val="22"/>
        </w:rPr>
        <w:t>,</w:t>
      </w:r>
      <w:r w:rsidR="009D58CD" w:rsidRPr="00494FE5">
        <w:rPr>
          <w:sz w:val="22"/>
          <w:szCs w:val="22"/>
        </w:rPr>
        <w:t xml:space="preserve">  </w:t>
      </w:r>
      <w:r>
        <w:rPr>
          <w:sz w:val="22"/>
          <w:szCs w:val="22"/>
        </w:rPr>
        <w:t>w której jako właściciel wpisana</w:t>
      </w:r>
      <w:r w:rsidR="00781888" w:rsidRPr="00494FE5">
        <w:rPr>
          <w:sz w:val="22"/>
          <w:szCs w:val="22"/>
        </w:rPr>
        <w:t xml:space="preserve"> jest</w:t>
      </w:r>
      <w:r w:rsidR="00CF61F3" w:rsidRPr="00494FE5">
        <w:rPr>
          <w:sz w:val="22"/>
          <w:szCs w:val="22"/>
        </w:rPr>
        <w:t xml:space="preserve"> Gmina Miasta Pionki </w:t>
      </w:r>
    </w:p>
    <w:p w:rsidR="00C86F28" w:rsidRPr="00C20315" w:rsidRDefault="00781888" w:rsidP="00C86F28">
      <w:pPr>
        <w:pStyle w:val="Standard"/>
        <w:numPr>
          <w:ilvl w:val="0"/>
          <w:numId w:val="5"/>
        </w:numPr>
        <w:jc w:val="both"/>
        <w:rPr>
          <w:sz w:val="20"/>
          <w:szCs w:val="20"/>
        </w:rPr>
      </w:pPr>
      <w:r w:rsidRPr="00C86F28">
        <w:rPr>
          <w:b/>
          <w:bCs/>
          <w:sz w:val="22"/>
          <w:szCs w:val="22"/>
        </w:rPr>
        <w:t xml:space="preserve">Cena wywoławcza nieruchomości: </w:t>
      </w:r>
      <w:r w:rsidR="005C6A9D" w:rsidRPr="00C86F28">
        <w:rPr>
          <w:b/>
          <w:sz w:val="22"/>
          <w:szCs w:val="22"/>
        </w:rPr>
        <w:t xml:space="preserve">1 705 000,00zł </w:t>
      </w:r>
      <w:r w:rsidR="005C6A9D" w:rsidRPr="00C20315">
        <w:rPr>
          <w:sz w:val="20"/>
          <w:szCs w:val="20"/>
        </w:rPr>
        <w:t>(zwol. z VAT na podst. Art. 43 ust 1 pkt 10 ustawy o podatku od towarów i usług)</w:t>
      </w:r>
    </w:p>
    <w:p w:rsidR="00AC3735" w:rsidRPr="00C86F28" w:rsidRDefault="00CC5895" w:rsidP="00C86F28">
      <w:pPr>
        <w:pStyle w:val="Standard"/>
        <w:numPr>
          <w:ilvl w:val="0"/>
          <w:numId w:val="5"/>
        </w:numPr>
        <w:jc w:val="both"/>
        <w:rPr>
          <w:sz w:val="22"/>
          <w:szCs w:val="22"/>
        </w:rPr>
      </w:pPr>
      <w:r w:rsidRPr="00C86F28">
        <w:rPr>
          <w:b/>
          <w:bCs/>
          <w:sz w:val="22"/>
          <w:szCs w:val="22"/>
        </w:rPr>
        <w:t xml:space="preserve">Wadium: </w:t>
      </w:r>
      <w:r w:rsidR="005C6A9D" w:rsidRPr="00C86F28">
        <w:rPr>
          <w:b/>
          <w:bCs/>
          <w:sz w:val="22"/>
          <w:szCs w:val="22"/>
        </w:rPr>
        <w:t>180 000</w:t>
      </w:r>
      <w:r w:rsidR="00781888" w:rsidRPr="00C86F28">
        <w:rPr>
          <w:b/>
          <w:bCs/>
          <w:sz w:val="22"/>
          <w:szCs w:val="22"/>
        </w:rPr>
        <w:t>,00zł.</w:t>
      </w:r>
      <w:r w:rsidR="00494FE5" w:rsidRPr="00C86F28">
        <w:rPr>
          <w:b/>
          <w:bCs/>
          <w:sz w:val="22"/>
          <w:szCs w:val="22"/>
        </w:rPr>
        <w:t xml:space="preserve"> (wniesione w pieniądzu)</w:t>
      </w:r>
    </w:p>
    <w:p w:rsidR="00AC3735" w:rsidRPr="00494FE5" w:rsidRDefault="00AC3735" w:rsidP="0078277B">
      <w:pPr>
        <w:pStyle w:val="Standard"/>
        <w:tabs>
          <w:tab w:val="left" w:pos="2160"/>
        </w:tabs>
        <w:ind w:left="720"/>
        <w:jc w:val="both"/>
        <w:rPr>
          <w:sz w:val="22"/>
          <w:szCs w:val="22"/>
        </w:rPr>
      </w:pPr>
    </w:p>
    <w:p w:rsidR="005C6A9D" w:rsidRDefault="00781888" w:rsidP="0078277B">
      <w:pPr>
        <w:pStyle w:val="Standard"/>
        <w:tabs>
          <w:tab w:val="left" w:pos="360"/>
        </w:tabs>
        <w:jc w:val="both"/>
        <w:rPr>
          <w:sz w:val="22"/>
          <w:szCs w:val="22"/>
        </w:rPr>
      </w:pPr>
      <w:r w:rsidRPr="00494FE5">
        <w:rPr>
          <w:sz w:val="22"/>
          <w:szCs w:val="22"/>
        </w:rPr>
        <w:t xml:space="preserve">Opis nieruchomości: </w:t>
      </w:r>
      <w:r w:rsidR="005C6A9D" w:rsidRPr="0014368E">
        <w:rPr>
          <w:sz w:val="22"/>
          <w:szCs w:val="22"/>
        </w:rPr>
        <w:t>Nieru</w:t>
      </w:r>
      <w:r w:rsidR="005C6A9D">
        <w:rPr>
          <w:sz w:val="22"/>
          <w:szCs w:val="22"/>
        </w:rPr>
        <w:t>chomość składająca się z dwóch przylegających do siebie działek, w kształcie zbliżonym do prostokąta, częściowo ogrodzona, o nawierzchni częściowo utwardzonej (parking).</w:t>
      </w:r>
    </w:p>
    <w:p w:rsidR="005C6A9D" w:rsidRDefault="005C6A9D" w:rsidP="0078277B">
      <w:pPr>
        <w:pStyle w:val="Standard"/>
        <w:tabs>
          <w:tab w:val="left" w:pos="360"/>
        </w:tabs>
        <w:jc w:val="both"/>
        <w:rPr>
          <w:sz w:val="22"/>
          <w:szCs w:val="22"/>
        </w:rPr>
      </w:pPr>
      <w:r>
        <w:rPr>
          <w:sz w:val="22"/>
          <w:szCs w:val="22"/>
        </w:rPr>
        <w:t>Działki zabudowane są budynkiem o 2 kondygnacjach naziemnych i 1 podziemnej. Budynek o charakterze administracyjno- biurowym o pow. użyt. 822,92 m</w:t>
      </w:r>
      <w:r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 xml:space="preserve"> + piwnica o pow. 178,93m</w:t>
      </w:r>
      <w:r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 xml:space="preserve">. </w:t>
      </w:r>
    </w:p>
    <w:p w:rsidR="005C6A9D" w:rsidRDefault="005C6A9D" w:rsidP="0078277B">
      <w:pPr>
        <w:pStyle w:val="Standard"/>
        <w:tabs>
          <w:tab w:val="left" w:pos="360"/>
        </w:tabs>
        <w:jc w:val="both"/>
        <w:rPr>
          <w:sz w:val="22"/>
          <w:szCs w:val="22"/>
        </w:rPr>
      </w:pPr>
      <w:r>
        <w:rPr>
          <w:sz w:val="22"/>
          <w:szCs w:val="22"/>
        </w:rPr>
        <w:t>Pomieszczenia w budynku o łącznej pow. 695,72m</w:t>
      </w:r>
      <w:r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 xml:space="preserve">  są przedmiotem umów najmu na czas oznaczony oraz umowy użyczenia na czas nieokreślony.</w:t>
      </w:r>
    </w:p>
    <w:p w:rsidR="005C6A9D" w:rsidRPr="00D34AD5" w:rsidRDefault="005C6A9D" w:rsidP="0078277B">
      <w:pPr>
        <w:pStyle w:val="Standard"/>
        <w:tabs>
          <w:tab w:val="left" w:pos="36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Nieruchomość położona jest w centralnej części miasta w sąsiedztwie budynków oświaty, handlowo – usługowych </w:t>
      </w:r>
      <w:r w:rsidR="003C1E33">
        <w:rPr>
          <w:sz w:val="22"/>
          <w:szCs w:val="22"/>
        </w:rPr>
        <w:t>i dworca PKP, na terenie oznaczonym w planie zagospodarowania przestrzennego symbolem UP- tereny usług publicznych.</w:t>
      </w:r>
    </w:p>
    <w:p w:rsidR="005C6A9D" w:rsidRPr="0014368E" w:rsidRDefault="005C6A9D" w:rsidP="0078277B">
      <w:pPr>
        <w:pStyle w:val="Standard"/>
        <w:tabs>
          <w:tab w:val="left" w:pos="360"/>
        </w:tabs>
        <w:jc w:val="both"/>
        <w:rPr>
          <w:sz w:val="22"/>
          <w:szCs w:val="22"/>
        </w:rPr>
      </w:pPr>
      <w:r>
        <w:rPr>
          <w:sz w:val="22"/>
          <w:szCs w:val="22"/>
        </w:rPr>
        <w:t>Nieruchomość posiada dostęp do sieci: telefonicznej, wod-kan., energetycznej, gazowej, co.</w:t>
      </w:r>
    </w:p>
    <w:p w:rsidR="00AC3735" w:rsidRPr="00494FE5" w:rsidRDefault="00781888" w:rsidP="0078277B">
      <w:pPr>
        <w:pStyle w:val="Standard"/>
        <w:tabs>
          <w:tab w:val="left" w:pos="720"/>
        </w:tabs>
        <w:jc w:val="both"/>
        <w:rPr>
          <w:sz w:val="22"/>
          <w:szCs w:val="22"/>
        </w:rPr>
      </w:pPr>
      <w:r w:rsidRPr="00494FE5">
        <w:rPr>
          <w:sz w:val="22"/>
          <w:szCs w:val="22"/>
        </w:rPr>
        <w:t>Forma sprzedaży: przetarg ustny nieograniczony</w:t>
      </w:r>
    </w:p>
    <w:p w:rsidR="00AC3735" w:rsidRPr="00494FE5" w:rsidRDefault="00AC3735" w:rsidP="0078277B">
      <w:pPr>
        <w:pStyle w:val="Standard"/>
        <w:tabs>
          <w:tab w:val="left" w:pos="720"/>
        </w:tabs>
        <w:jc w:val="both"/>
        <w:rPr>
          <w:sz w:val="22"/>
          <w:szCs w:val="22"/>
        </w:rPr>
      </w:pPr>
    </w:p>
    <w:p w:rsidR="00AC3735" w:rsidRPr="00494FE5" w:rsidRDefault="005C6A9D">
      <w:pPr>
        <w:pStyle w:val="Standard"/>
        <w:tabs>
          <w:tab w:val="left" w:pos="720"/>
        </w:tabs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Przetarg odbędzie się w dniu 22.02</w:t>
      </w:r>
      <w:r w:rsidR="00C20315">
        <w:rPr>
          <w:b/>
          <w:bCs/>
          <w:sz w:val="22"/>
          <w:szCs w:val="22"/>
        </w:rPr>
        <w:t>.2017</w:t>
      </w:r>
      <w:r w:rsidR="00781888" w:rsidRPr="00494FE5">
        <w:rPr>
          <w:b/>
          <w:bCs/>
          <w:sz w:val="22"/>
          <w:szCs w:val="22"/>
        </w:rPr>
        <w:t xml:space="preserve">r.  o godz. 11 </w:t>
      </w:r>
      <w:r w:rsidR="00781888" w:rsidRPr="00494FE5">
        <w:rPr>
          <w:b/>
          <w:bCs/>
          <w:sz w:val="22"/>
          <w:szCs w:val="22"/>
          <w:u w:val="single"/>
          <w:vertAlign w:val="superscript"/>
        </w:rPr>
        <w:t>00</w:t>
      </w:r>
      <w:r w:rsidR="00781888" w:rsidRPr="00494FE5">
        <w:rPr>
          <w:b/>
          <w:bCs/>
          <w:sz w:val="22"/>
          <w:szCs w:val="22"/>
          <w:vertAlign w:val="superscript"/>
        </w:rPr>
        <w:t xml:space="preserve">  </w:t>
      </w:r>
      <w:r w:rsidR="00781888" w:rsidRPr="00494FE5">
        <w:rPr>
          <w:b/>
          <w:bCs/>
          <w:sz w:val="22"/>
          <w:szCs w:val="22"/>
        </w:rPr>
        <w:t xml:space="preserve">w siedzibie Urzędu Miasta Pionki </w:t>
      </w:r>
      <w:r w:rsidR="009D58CD" w:rsidRPr="00494FE5">
        <w:rPr>
          <w:b/>
          <w:bCs/>
          <w:sz w:val="22"/>
          <w:szCs w:val="22"/>
        </w:rPr>
        <w:t xml:space="preserve"> </w:t>
      </w:r>
      <w:r w:rsidR="00781888" w:rsidRPr="00494FE5">
        <w:rPr>
          <w:b/>
          <w:bCs/>
          <w:sz w:val="22"/>
          <w:szCs w:val="22"/>
        </w:rPr>
        <w:t>Al</w:t>
      </w:r>
      <w:r w:rsidR="00CC5895" w:rsidRPr="00494FE5">
        <w:rPr>
          <w:b/>
          <w:bCs/>
          <w:sz w:val="22"/>
          <w:szCs w:val="22"/>
        </w:rPr>
        <w:t>. Jana Pawła II nr 15  pok. nr 22</w:t>
      </w:r>
    </w:p>
    <w:p w:rsidR="00494FE5" w:rsidRPr="00494FE5" w:rsidRDefault="003465E3" w:rsidP="00EF6398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494FE5">
        <w:rPr>
          <w:color w:val="000000"/>
          <w:sz w:val="22"/>
          <w:szCs w:val="22"/>
          <w:shd w:val="clear" w:color="auto" w:fill="FFFFFF"/>
        </w:rPr>
        <w:t>W przetargu mogą wziąć udział osoby, które wpłacą wadium w podanej wyżej wysokości</w:t>
      </w:r>
      <w:r w:rsidR="00EF6398">
        <w:rPr>
          <w:color w:val="000000"/>
          <w:sz w:val="22"/>
          <w:szCs w:val="22"/>
          <w:shd w:val="clear" w:color="auto" w:fill="FFFFFF"/>
        </w:rPr>
        <w:t>,</w:t>
      </w:r>
      <w:r w:rsidRPr="00494FE5">
        <w:rPr>
          <w:color w:val="000000"/>
          <w:sz w:val="22"/>
          <w:szCs w:val="22"/>
          <w:shd w:val="clear" w:color="auto" w:fill="FFFFFF"/>
        </w:rPr>
        <w:t xml:space="preserve"> </w:t>
      </w:r>
      <w:r w:rsidR="00494FE5" w:rsidRPr="00494FE5">
        <w:rPr>
          <w:color w:val="000000"/>
          <w:sz w:val="22"/>
          <w:szCs w:val="22"/>
        </w:rPr>
        <w:t xml:space="preserve">w taki sposób, aby najpóźniej w dniu </w:t>
      </w:r>
      <w:r w:rsidR="00C20315">
        <w:rPr>
          <w:rStyle w:val="Pogrubienie"/>
          <w:color w:val="000000"/>
          <w:sz w:val="22"/>
          <w:szCs w:val="22"/>
        </w:rPr>
        <w:t>17 lutego 2017</w:t>
      </w:r>
      <w:r w:rsidR="00494FE5" w:rsidRPr="00494FE5">
        <w:rPr>
          <w:rStyle w:val="Pogrubienie"/>
          <w:color w:val="000000"/>
          <w:sz w:val="22"/>
          <w:szCs w:val="22"/>
        </w:rPr>
        <w:t>r.</w:t>
      </w:r>
      <w:r w:rsidR="00494FE5" w:rsidRPr="00494FE5">
        <w:rPr>
          <w:rStyle w:val="apple-converted-space"/>
          <w:color w:val="000000"/>
          <w:sz w:val="22"/>
          <w:szCs w:val="22"/>
        </w:rPr>
        <w:t> </w:t>
      </w:r>
      <w:r w:rsidR="00494FE5" w:rsidRPr="00494FE5">
        <w:rPr>
          <w:color w:val="000000"/>
          <w:sz w:val="22"/>
          <w:szCs w:val="22"/>
        </w:rPr>
        <w:t xml:space="preserve">wadium znajdowało się na rachunku bankowym Miasta Pionki nr </w:t>
      </w:r>
      <w:r w:rsidR="00494FE5" w:rsidRPr="00494FE5">
        <w:rPr>
          <w:b/>
          <w:bCs/>
          <w:sz w:val="22"/>
          <w:szCs w:val="22"/>
        </w:rPr>
        <w:t>04 9141 0005 0000 0231 2000 0100.</w:t>
      </w:r>
      <w:r w:rsidR="00494FE5" w:rsidRPr="00494FE5">
        <w:rPr>
          <w:color w:val="000000"/>
          <w:sz w:val="22"/>
          <w:szCs w:val="22"/>
        </w:rPr>
        <w:t>, pod rygorem uznania, że warunek wpłaty wadium nie został spełniony.</w:t>
      </w:r>
    </w:p>
    <w:p w:rsidR="00494FE5" w:rsidRPr="00494FE5" w:rsidRDefault="00781888" w:rsidP="00EF6398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494FE5">
        <w:rPr>
          <w:sz w:val="22"/>
          <w:szCs w:val="22"/>
        </w:rPr>
        <w:t>Przed otwarciem przetargu jego uczestnik winien przedłożyć komisji przetargowej dowód tożsamości</w:t>
      </w:r>
      <w:r w:rsidR="003465E3" w:rsidRPr="00494FE5">
        <w:rPr>
          <w:sz w:val="22"/>
          <w:szCs w:val="22"/>
        </w:rPr>
        <w:t xml:space="preserve">. </w:t>
      </w:r>
      <w:r w:rsidR="00494FE5" w:rsidRPr="00494FE5">
        <w:rPr>
          <w:sz w:val="22"/>
          <w:szCs w:val="22"/>
        </w:rPr>
        <w:t xml:space="preserve">                            </w:t>
      </w:r>
      <w:r w:rsidR="003465E3" w:rsidRPr="00494FE5">
        <w:rPr>
          <w:color w:val="000000"/>
          <w:sz w:val="22"/>
          <w:szCs w:val="22"/>
        </w:rPr>
        <w:t>W przypadku, gdy uczestnikiem przetargu jest osoba inna niż osoba fizyczna, osoba upoważniona do reprezentowania uczestnika powinna przedłożyć do wglądu aktualny wypi</w:t>
      </w:r>
      <w:r w:rsidR="004E3E58">
        <w:rPr>
          <w:color w:val="000000"/>
          <w:sz w:val="22"/>
          <w:szCs w:val="22"/>
        </w:rPr>
        <w:t>s z Krajowego Rejestru Sądowego.</w:t>
      </w:r>
      <w:r w:rsidR="003465E3" w:rsidRPr="00494FE5">
        <w:rPr>
          <w:color w:val="000000"/>
          <w:sz w:val="22"/>
          <w:szCs w:val="22"/>
        </w:rPr>
        <w:t xml:space="preserve"> </w:t>
      </w:r>
      <w:r w:rsidR="00494FE5" w:rsidRPr="00494FE5">
        <w:rPr>
          <w:color w:val="000000"/>
          <w:sz w:val="22"/>
          <w:szCs w:val="22"/>
        </w:rPr>
        <w:t xml:space="preserve">                        </w:t>
      </w:r>
      <w:r w:rsidR="004E3E58">
        <w:rPr>
          <w:color w:val="000000"/>
          <w:sz w:val="22"/>
          <w:szCs w:val="22"/>
        </w:rPr>
        <w:t xml:space="preserve">      </w:t>
      </w:r>
      <w:r w:rsidR="003465E3" w:rsidRPr="00494FE5">
        <w:rPr>
          <w:color w:val="000000"/>
          <w:sz w:val="22"/>
          <w:szCs w:val="22"/>
        </w:rPr>
        <w:t>Jeżeli uczestnik jest reprezentowany przez pełnomocnika, konieczne jest przedłożenie oryginału pełnomocnictwa upoważniającego do działania na każdym etapie postępowania przetargowego.</w:t>
      </w:r>
    </w:p>
    <w:p w:rsidR="00494FE5" w:rsidRPr="00494FE5" w:rsidRDefault="00494FE5" w:rsidP="00EF6398">
      <w:pPr>
        <w:pStyle w:val="NormalnyWeb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494FE5">
        <w:rPr>
          <w:sz w:val="22"/>
          <w:szCs w:val="22"/>
        </w:rPr>
        <w:t xml:space="preserve">W przypadku małżeństw wymagana jest obecność obojga małżonków lub jednego z nich posiadającego                       pisemne upoważnienie współmałżonka do udziału w przetargu  i dokonywania postąpień. </w:t>
      </w:r>
    </w:p>
    <w:p w:rsidR="00AC3735" w:rsidRDefault="00781888" w:rsidP="00C86F28">
      <w:pPr>
        <w:pStyle w:val="NormalnyWeb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494FE5">
        <w:rPr>
          <w:sz w:val="22"/>
          <w:szCs w:val="22"/>
        </w:rPr>
        <w:t>Wadium wpłacone przez uczestnika, który przetarg wygrał, zalicza się na poczet ceny nabycia nieruchomości. Pozostałym uczestnikom przetargu wadium zostanie zwrócone  w ciągu 3 dni od odwołania, zamknięcia, unieważnienia lub zakończenia wynikiem negatywnym przetargu, w sposób odpowiadający formie wnoszenia.</w:t>
      </w:r>
      <w:r w:rsidR="003465E3" w:rsidRPr="00494FE5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 </w:t>
      </w:r>
      <w:r w:rsidR="003465E3" w:rsidRPr="00494FE5">
        <w:rPr>
          <w:color w:val="000000"/>
          <w:sz w:val="22"/>
          <w:szCs w:val="22"/>
          <w:shd w:val="clear" w:color="auto" w:fill="FFFFFF"/>
        </w:rPr>
        <w:t>Przetarg jest ważny bez względu na liczbę uczestników przetargu, jeżeli przynajmniej jeden uczestnik zaoferuje co najmniej jedno postąpienie powyżej ceny wywoławczej. O wysokości postąpienia decydują uczestnicy przetargu, z tym że postąpien</w:t>
      </w:r>
      <w:r w:rsidR="00494FE5" w:rsidRPr="00494FE5">
        <w:rPr>
          <w:color w:val="000000"/>
          <w:sz w:val="22"/>
          <w:szCs w:val="22"/>
          <w:shd w:val="clear" w:color="auto" w:fill="FFFFFF"/>
        </w:rPr>
        <w:t>ie nie może wynosić mniej niż 1</w:t>
      </w:r>
      <w:r w:rsidR="003465E3" w:rsidRPr="00494FE5">
        <w:rPr>
          <w:color w:val="000000"/>
          <w:sz w:val="22"/>
          <w:szCs w:val="22"/>
          <w:shd w:val="clear" w:color="auto" w:fill="FFFFFF"/>
        </w:rPr>
        <w:t xml:space="preserve">% ceny wywoławczej, </w:t>
      </w:r>
      <w:r w:rsidR="00A847BC">
        <w:rPr>
          <w:color w:val="000000"/>
          <w:sz w:val="22"/>
          <w:szCs w:val="22"/>
          <w:shd w:val="clear" w:color="auto" w:fill="FFFFFF"/>
        </w:rPr>
        <w:t xml:space="preserve">z </w:t>
      </w:r>
      <w:r w:rsidR="003465E3" w:rsidRPr="00494FE5">
        <w:rPr>
          <w:color w:val="000000"/>
          <w:sz w:val="22"/>
          <w:szCs w:val="22"/>
          <w:shd w:val="clear" w:color="auto" w:fill="FFFFFF"/>
        </w:rPr>
        <w:t xml:space="preserve">zaokrągleniem w górę do pełnych dziesiątek złotych. </w:t>
      </w:r>
      <w:r w:rsidRPr="00494FE5">
        <w:rPr>
          <w:sz w:val="22"/>
          <w:szCs w:val="22"/>
        </w:rPr>
        <w:t xml:space="preserve">Cena nieruchomości ustalona w przetargu podlega zapłacie nie później niż do dnia zawarcia umowy przenoszącej własność. O terminie zawarcia umowy notarialnej nabywca zostanie zawiadomiony </w:t>
      </w:r>
      <w:r w:rsidR="009D58CD" w:rsidRPr="00494FE5">
        <w:rPr>
          <w:sz w:val="22"/>
          <w:szCs w:val="22"/>
        </w:rPr>
        <w:t xml:space="preserve"> </w:t>
      </w:r>
      <w:r w:rsidRPr="00494FE5">
        <w:rPr>
          <w:sz w:val="22"/>
          <w:szCs w:val="22"/>
        </w:rPr>
        <w:t xml:space="preserve">w terminie do 21 dni od dnia rozstrzygnięcia przetargu. Jeżeli osoba ustalona jako nabywca nieruchomości nie przystąpi bez usprawiedliwienia do zawarcia umowy w miejscu i w terminie podanym </w:t>
      </w:r>
      <w:r w:rsidR="0078277B">
        <w:rPr>
          <w:sz w:val="22"/>
          <w:szCs w:val="22"/>
        </w:rPr>
        <w:t xml:space="preserve">                         </w:t>
      </w:r>
      <w:r w:rsidRPr="00494FE5">
        <w:rPr>
          <w:sz w:val="22"/>
          <w:szCs w:val="22"/>
        </w:rPr>
        <w:t>w zawiadomieniu, organizator przetargu może odstąpić od zawarcia umowy, a wpłacone wadium nie podlega zwrotowi.</w:t>
      </w:r>
      <w:r w:rsidR="00C86F28">
        <w:rPr>
          <w:sz w:val="22"/>
          <w:szCs w:val="22"/>
        </w:rPr>
        <w:t xml:space="preserve"> </w:t>
      </w:r>
      <w:r w:rsidRPr="00494FE5">
        <w:rPr>
          <w:sz w:val="22"/>
          <w:szCs w:val="22"/>
        </w:rPr>
        <w:t>Wszelkie koszty związane z nabyciem nieruchomości ponosi Nabywca nieruchomości.</w:t>
      </w:r>
    </w:p>
    <w:p w:rsidR="00C86F28" w:rsidRPr="00C86F28" w:rsidRDefault="00C86F28" w:rsidP="00C86F28">
      <w:pPr>
        <w:jc w:val="both"/>
        <w:rPr>
          <w:sz w:val="22"/>
          <w:szCs w:val="22"/>
        </w:rPr>
      </w:pPr>
      <w:r w:rsidRPr="00C86F28">
        <w:rPr>
          <w:sz w:val="22"/>
          <w:szCs w:val="22"/>
        </w:rPr>
        <w:t>Nabycie gruntu przez cudzoziemców może nastąpić w przypadku uzyskania zezwolenia Ministra Spraw Wewnętrznych i Administracji, jeżeli wymagają tego przepisy ustawy z dnia 24 marca 1920 r. o nabywaniu nieruchomości przez cudzoziemców  (Dz. U. z 2016 r. poz. 1061). Nabywca zobowiązany jest do ustalenia we własnym zakresie, czy nabycie gruntu będącego przedmiotem przetargu wymaga takiego zezwolenia.</w:t>
      </w:r>
    </w:p>
    <w:p w:rsidR="00AC3735" w:rsidRPr="00494FE5" w:rsidRDefault="00781888">
      <w:pPr>
        <w:pStyle w:val="Standard"/>
        <w:tabs>
          <w:tab w:val="left" w:pos="720"/>
        </w:tabs>
        <w:jc w:val="both"/>
        <w:rPr>
          <w:sz w:val="22"/>
          <w:szCs w:val="22"/>
        </w:rPr>
      </w:pPr>
      <w:r w:rsidRPr="00494FE5">
        <w:rPr>
          <w:sz w:val="22"/>
          <w:szCs w:val="22"/>
        </w:rPr>
        <w:t>Burmistrz Miasta zastrzega sobie prawo możliwości odwołania przetargu z ważnych powodów.</w:t>
      </w:r>
    </w:p>
    <w:p w:rsidR="003C1E33" w:rsidRDefault="00781888" w:rsidP="003C1E33">
      <w:pPr>
        <w:pStyle w:val="Standard"/>
        <w:tabs>
          <w:tab w:val="left" w:pos="720"/>
        </w:tabs>
        <w:jc w:val="both"/>
        <w:rPr>
          <w:b/>
          <w:bCs/>
          <w:sz w:val="22"/>
          <w:szCs w:val="22"/>
        </w:rPr>
      </w:pPr>
      <w:r w:rsidRPr="00494FE5">
        <w:rPr>
          <w:sz w:val="22"/>
          <w:szCs w:val="22"/>
        </w:rPr>
        <w:t xml:space="preserve">Szczegółowe informacje o przedmiocie i warunkach przetargu można uzyskać w Wydziale </w:t>
      </w:r>
      <w:r w:rsidR="003853A2">
        <w:rPr>
          <w:sz w:val="22"/>
          <w:szCs w:val="22"/>
        </w:rPr>
        <w:t>Gospodarowania Mieniem Gminy</w:t>
      </w:r>
      <w:r w:rsidRPr="00494FE5">
        <w:rPr>
          <w:sz w:val="22"/>
          <w:szCs w:val="22"/>
        </w:rPr>
        <w:t xml:space="preserve"> pok. nr 23 lub telefonicznie (</w:t>
      </w:r>
      <w:r w:rsidR="00CC5895" w:rsidRPr="00494FE5">
        <w:rPr>
          <w:sz w:val="22"/>
          <w:szCs w:val="22"/>
        </w:rPr>
        <w:t>0-48) 341 42 16</w:t>
      </w:r>
      <w:r w:rsidRPr="00494FE5">
        <w:rPr>
          <w:sz w:val="22"/>
          <w:szCs w:val="22"/>
        </w:rPr>
        <w:t>.</w:t>
      </w:r>
      <w:r w:rsidRPr="00494FE5">
        <w:rPr>
          <w:sz w:val="22"/>
          <w:szCs w:val="22"/>
        </w:rPr>
        <w:tab/>
      </w:r>
      <w:r w:rsidRPr="00494FE5">
        <w:rPr>
          <w:sz w:val="22"/>
          <w:szCs w:val="22"/>
        </w:rPr>
        <w:tab/>
      </w:r>
      <w:r w:rsidRPr="00494FE5">
        <w:rPr>
          <w:sz w:val="22"/>
          <w:szCs w:val="22"/>
        </w:rPr>
        <w:tab/>
      </w:r>
      <w:r w:rsidRPr="00494FE5">
        <w:rPr>
          <w:sz w:val="22"/>
          <w:szCs w:val="22"/>
        </w:rPr>
        <w:tab/>
      </w:r>
      <w:r w:rsidRPr="00494FE5">
        <w:rPr>
          <w:sz w:val="22"/>
          <w:szCs w:val="22"/>
        </w:rPr>
        <w:tab/>
      </w:r>
      <w:r w:rsidRPr="00494FE5">
        <w:rPr>
          <w:sz w:val="22"/>
          <w:szCs w:val="22"/>
        </w:rPr>
        <w:tab/>
      </w:r>
      <w:r w:rsidRPr="00494FE5">
        <w:rPr>
          <w:sz w:val="22"/>
          <w:szCs w:val="22"/>
        </w:rPr>
        <w:tab/>
      </w:r>
      <w:r w:rsidRPr="00494FE5">
        <w:rPr>
          <w:sz w:val="22"/>
          <w:szCs w:val="22"/>
        </w:rPr>
        <w:tab/>
      </w:r>
      <w:r w:rsidRPr="00494FE5">
        <w:rPr>
          <w:sz w:val="22"/>
          <w:szCs w:val="22"/>
        </w:rPr>
        <w:tab/>
      </w:r>
      <w:r w:rsidR="003C1E33">
        <w:rPr>
          <w:sz w:val="22"/>
          <w:szCs w:val="22"/>
        </w:rPr>
        <w:tab/>
      </w:r>
      <w:r w:rsidR="003C1E33">
        <w:rPr>
          <w:sz w:val="22"/>
          <w:szCs w:val="22"/>
        </w:rPr>
        <w:tab/>
      </w:r>
      <w:r w:rsidR="003C1E33">
        <w:rPr>
          <w:sz w:val="22"/>
          <w:szCs w:val="22"/>
        </w:rPr>
        <w:tab/>
      </w:r>
      <w:r w:rsidR="003C1E33">
        <w:rPr>
          <w:sz w:val="22"/>
          <w:szCs w:val="22"/>
        </w:rPr>
        <w:tab/>
      </w:r>
      <w:r w:rsidR="003C1E33">
        <w:rPr>
          <w:sz w:val="22"/>
          <w:szCs w:val="22"/>
        </w:rPr>
        <w:tab/>
      </w:r>
      <w:r w:rsidR="003C1E33">
        <w:rPr>
          <w:sz w:val="22"/>
          <w:szCs w:val="22"/>
        </w:rPr>
        <w:tab/>
      </w:r>
      <w:r w:rsidR="00A847BC">
        <w:rPr>
          <w:b/>
          <w:bCs/>
          <w:sz w:val="22"/>
          <w:szCs w:val="22"/>
        </w:rPr>
        <w:t>BURMISTRZ MIASTA PIONKI</w:t>
      </w:r>
    </w:p>
    <w:p w:rsidR="00AC3735" w:rsidRPr="00494FE5" w:rsidRDefault="00781888" w:rsidP="003C1E33">
      <w:pPr>
        <w:pStyle w:val="Standard"/>
        <w:tabs>
          <w:tab w:val="left" w:pos="720"/>
        </w:tabs>
        <w:jc w:val="both"/>
        <w:rPr>
          <w:sz w:val="22"/>
          <w:szCs w:val="22"/>
        </w:rPr>
      </w:pPr>
      <w:r w:rsidRPr="00494FE5">
        <w:rPr>
          <w:sz w:val="22"/>
          <w:szCs w:val="22"/>
        </w:rPr>
        <w:t xml:space="preserve"> </w:t>
      </w:r>
      <w:r w:rsidR="005C6A9D">
        <w:rPr>
          <w:sz w:val="22"/>
          <w:szCs w:val="22"/>
        </w:rPr>
        <w:t xml:space="preserve">Pionki </w:t>
      </w:r>
      <w:r w:rsidRPr="00494FE5">
        <w:rPr>
          <w:sz w:val="22"/>
          <w:szCs w:val="22"/>
        </w:rPr>
        <w:t xml:space="preserve">dnia </w:t>
      </w:r>
      <w:r w:rsidR="005C6A9D">
        <w:rPr>
          <w:sz w:val="22"/>
          <w:szCs w:val="22"/>
        </w:rPr>
        <w:t>16.12</w:t>
      </w:r>
      <w:r w:rsidR="00CC5895" w:rsidRPr="00494FE5">
        <w:rPr>
          <w:sz w:val="22"/>
          <w:szCs w:val="22"/>
        </w:rPr>
        <w:t>.2016</w:t>
      </w:r>
      <w:r w:rsidRPr="00494FE5">
        <w:rPr>
          <w:sz w:val="22"/>
          <w:szCs w:val="22"/>
        </w:rPr>
        <w:t>r.</w:t>
      </w:r>
      <w:r w:rsidR="00D83F1C">
        <w:rPr>
          <w:sz w:val="22"/>
          <w:szCs w:val="22"/>
        </w:rPr>
        <w:tab/>
      </w:r>
      <w:r w:rsidR="00D83F1C">
        <w:rPr>
          <w:sz w:val="22"/>
          <w:szCs w:val="22"/>
        </w:rPr>
        <w:tab/>
      </w:r>
      <w:r w:rsidR="00D83F1C">
        <w:rPr>
          <w:sz w:val="22"/>
          <w:szCs w:val="22"/>
        </w:rPr>
        <w:tab/>
      </w:r>
      <w:r w:rsidR="00D83F1C">
        <w:rPr>
          <w:sz w:val="22"/>
          <w:szCs w:val="22"/>
        </w:rPr>
        <w:tab/>
      </w:r>
      <w:r w:rsidR="00D83F1C">
        <w:rPr>
          <w:sz w:val="22"/>
          <w:szCs w:val="22"/>
        </w:rPr>
        <w:tab/>
      </w:r>
      <w:r w:rsidR="00D83F1C">
        <w:rPr>
          <w:sz w:val="22"/>
          <w:szCs w:val="22"/>
        </w:rPr>
        <w:tab/>
      </w:r>
      <w:r w:rsidR="00EF5D6A">
        <w:rPr>
          <w:sz w:val="22"/>
          <w:szCs w:val="22"/>
        </w:rPr>
        <w:t>/-/ Romuald Zawodnik</w:t>
      </w:r>
      <w:bookmarkStart w:id="0" w:name="_GoBack"/>
      <w:bookmarkEnd w:id="0"/>
    </w:p>
    <w:sectPr w:rsidR="00AC3735" w:rsidRPr="00494FE5" w:rsidSect="00C86F28">
      <w:pgSz w:w="11906" w:h="16838"/>
      <w:pgMar w:top="680" w:right="1134" w:bottom="680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6A9D" w:rsidRDefault="005C6A9D">
      <w:r>
        <w:separator/>
      </w:r>
    </w:p>
  </w:endnote>
  <w:endnote w:type="continuationSeparator" w:id="0">
    <w:p w:rsidR="005C6A9D" w:rsidRDefault="005C6A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tarSymbol, 'Arial Unicode MS'">
    <w:charset w:val="0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6A9D" w:rsidRDefault="005C6A9D">
      <w:r>
        <w:rPr>
          <w:color w:val="000000"/>
        </w:rPr>
        <w:separator/>
      </w:r>
    </w:p>
  </w:footnote>
  <w:footnote w:type="continuationSeparator" w:id="0">
    <w:p w:rsidR="005C6A9D" w:rsidRDefault="005C6A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EA41A9"/>
    <w:multiLevelType w:val="multilevel"/>
    <w:tmpl w:val="6B8C6546"/>
    <w:styleLink w:val="WW8Num1"/>
    <w:lvl w:ilvl="0">
      <w:numFmt w:val="bullet"/>
      <w:lvlText w:val=""/>
      <w:lvlJc w:val="left"/>
      <w:pPr>
        <w:ind w:left="720" w:hanging="360"/>
      </w:pPr>
      <w:rPr>
        <w:rFonts w:ascii="Wingdings" w:hAnsi="Wingdings" w:cs="StarSymbol, 'Arial Unicode MS'"/>
        <w:sz w:val="18"/>
        <w:szCs w:val="18"/>
      </w:rPr>
    </w:lvl>
    <w:lvl w:ilvl="1">
      <w:numFmt w:val="bullet"/>
      <w:lvlText w:val=""/>
      <w:lvlJc w:val="left"/>
      <w:pPr>
        <w:ind w:left="1080" w:hanging="360"/>
      </w:pPr>
      <w:rPr>
        <w:rFonts w:ascii="Wingdings 2" w:hAnsi="Wingdings 2" w:cs="StarSymbol, 'Arial Unicode MS'"/>
        <w:sz w:val="18"/>
        <w:szCs w:val="18"/>
      </w:rPr>
    </w:lvl>
    <w:lvl w:ilvl="2">
      <w:numFmt w:val="bullet"/>
      <w:lvlText w:val="■"/>
      <w:lvlJc w:val="left"/>
      <w:pPr>
        <w:ind w:left="1440" w:hanging="360"/>
      </w:pPr>
      <w:rPr>
        <w:rFonts w:ascii="StarSymbol, 'Arial Unicode MS'" w:hAnsi="StarSymbol, 'Arial Unicode MS'" w:cs="StarSymbol, 'Arial Unicode MS'"/>
        <w:sz w:val="18"/>
        <w:szCs w:val="18"/>
      </w:rPr>
    </w:lvl>
    <w:lvl w:ilvl="3">
      <w:numFmt w:val="bullet"/>
      <w:lvlText w:val=""/>
      <w:lvlJc w:val="left"/>
      <w:pPr>
        <w:ind w:left="1800" w:hanging="360"/>
      </w:pPr>
      <w:rPr>
        <w:rFonts w:ascii="Wingdings" w:hAnsi="Wingdings" w:cs="StarSymbol, 'Arial Unicode MS'"/>
        <w:sz w:val="18"/>
        <w:szCs w:val="18"/>
      </w:rPr>
    </w:lvl>
    <w:lvl w:ilvl="4">
      <w:numFmt w:val="bullet"/>
      <w:lvlText w:val=""/>
      <w:lvlJc w:val="left"/>
      <w:pPr>
        <w:ind w:left="2160" w:hanging="360"/>
      </w:pPr>
      <w:rPr>
        <w:rFonts w:ascii="Wingdings 2" w:hAnsi="Wingdings 2" w:cs="StarSymbol, 'Arial Unicode MS'"/>
        <w:sz w:val="18"/>
        <w:szCs w:val="18"/>
      </w:rPr>
    </w:lvl>
    <w:lvl w:ilvl="5">
      <w:numFmt w:val="bullet"/>
      <w:lvlText w:val="■"/>
      <w:lvlJc w:val="left"/>
      <w:pPr>
        <w:ind w:left="2520" w:hanging="360"/>
      </w:pPr>
      <w:rPr>
        <w:rFonts w:ascii="StarSymbol, 'Arial Unicode MS'" w:hAnsi="StarSymbol, 'Arial Unicode MS'" w:cs="StarSymbol, 'Arial Unicode MS'"/>
        <w:sz w:val="18"/>
        <w:szCs w:val="18"/>
      </w:rPr>
    </w:lvl>
    <w:lvl w:ilvl="6">
      <w:numFmt w:val="bullet"/>
      <w:lvlText w:val=""/>
      <w:lvlJc w:val="left"/>
      <w:pPr>
        <w:ind w:left="2880" w:hanging="360"/>
      </w:pPr>
      <w:rPr>
        <w:rFonts w:ascii="Wingdings" w:hAnsi="Wingdings" w:cs="StarSymbol, 'Arial Unicode MS'"/>
        <w:sz w:val="18"/>
        <w:szCs w:val="18"/>
      </w:rPr>
    </w:lvl>
    <w:lvl w:ilvl="7">
      <w:numFmt w:val="bullet"/>
      <w:lvlText w:val=""/>
      <w:lvlJc w:val="left"/>
      <w:pPr>
        <w:ind w:left="3240" w:hanging="360"/>
      </w:pPr>
      <w:rPr>
        <w:rFonts w:ascii="Wingdings 2" w:hAnsi="Wingdings 2" w:cs="StarSymbol, 'Arial Unicode MS'"/>
        <w:sz w:val="18"/>
        <w:szCs w:val="18"/>
      </w:rPr>
    </w:lvl>
    <w:lvl w:ilvl="8">
      <w:numFmt w:val="bullet"/>
      <w:lvlText w:val="■"/>
      <w:lvlJc w:val="left"/>
      <w:pPr>
        <w:ind w:left="3600" w:hanging="360"/>
      </w:pPr>
      <w:rPr>
        <w:rFonts w:ascii="StarSymbol, 'Arial Unicode MS'" w:hAnsi="StarSymbol, 'Arial Unicode MS'" w:cs="StarSymbol, 'Arial Unicode MS'"/>
        <w:sz w:val="18"/>
        <w:szCs w:val="18"/>
      </w:rPr>
    </w:lvl>
  </w:abstractNum>
  <w:abstractNum w:abstractNumId="1" w15:restartNumberingAfterBreak="0">
    <w:nsid w:val="3AA4632D"/>
    <w:multiLevelType w:val="hybridMultilevel"/>
    <w:tmpl w:val="ED428E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CB5963"/>
    <w:multiLevelType w:val="hybridMultilevel"/>
    <w:tmpl w:val="053A04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DD09BB"/>
    <w:multiLevelType w:val="multilevel"/>
    <w:tmpl w:val="16D8BF5C"/>
    <w:styleLink w:val="WW8Num2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num w:numId="1">
    <w:abstractNumId w:val="0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735"/>
    <w:rsid w:val="001350A5"/>
    <w:rsid w:val="003465E3"/>
    <w:rsid w:val="003853A2"/>
    <w:rsid w:val="003C1E33"/>
    <w:rsid w:val="00402DA5"/>
    <w:rsid w:val="00494FE5"/>
    <w:rsid w:val="004E3E58"/>
    <w:rsid w:val="005C6A9D"/>
    <w:rsid w:val="00702492"/>
    <w:rsid w:val="00781888"/>
    <w:rsid w:val="0078277B"/>
    <w:rsid w:val="00790EF1"/>
    <w:rsid w:val="009D58CD"/>
    <w:rsid w:val="00A847BC"/>
    <w:rsid w:val="00AC3735"/>
    <w:rsid w:val="00C20315"/>
    <w:rsid w:val="00C86F28"/>
    <w:rsid w:val="00CC5895"/>
    <w:rsid w:val="00CF61F3"/>
    <w:rsid w:val="00D83F1C"/>
    <w:rsid w:val="00EF5D6A"/>
    <w:rsid w:val="00EF6398"/>
    <w:rsid w:val="00FB2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9DAE66-6623-4842-ACDE-B101B881A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Pr>
      <w:rFonts w:eastAsia="Lucida Sans Unicode" w:cs="Tahoma"/>
    </w:r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ascii="Wingdings" w:hAnsi="Wingdings" w:cs="StarSymbol, 'Arial Unicode MS'"/>
      <w:sz w:val="18"/>
      <w:szCs w:val="18"/>
    </w:rPr>
  </w:style>
  <w:style w:type="character" w:customStyle="1" w:styleId="WW8Num1z1">
    <w:name w:val="WW8Num1z1"/>
    <w:rPr>
      <w:rFonts w:ascii="Wingdings 2" w:hAnsi="Wingdings 2" w:cs="StarSymbol, 'Arial Unicode MS'"/>
      <w:sz w:val="18"/>
      <w:szCs w:val="18"/>
    </w:rPr>
  </w:style>
  <w:style w:type="character" w:customStyle="1" w:styleId="WW8Num1z2">
    <w:name w:val="WW8Num1z2"/>
    <w:rPr>
      <w:rFonts w:ascii="StarSymbol, 'Arial Unicode MS'" w:hAnsi="StarSymbol, 'Arial Unicode MS'" w:cs="StarSymbol, 'Arial Unicode MS'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StarSymbol, 'Arial Unicode MS'" w:eastAsia="StarSymbol, 'Arial Unicode MS'" w:hAnsi="StarSymbol, 'Arial Unicode MS'" w:cs="StarSymbol, 'Arial Unicode MS'"/>
      <w:sz w:val="18"/>
      <w:szCs w:val="18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  <w:style w:type="paragraph" w:styleId="NormalnyWeb">
    <w:name w:val="Normal (Web)"/>
    <w:basedOn w:val="Normalny"/>
    <w:uiPriority w:val="99"/>
    <w:unhideWhenUsed/>
    <w:rsid w:val="003465E3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pl-PL" w:bidi="ar-SA"/>
    </w:rPr>
  </w:style>
  <w:style w:type="character" w:styleId="Pogrubienie">
    <w:name w:val="Strong"/>
    <w:basedOn w:val="Domylnaczcionkaakapitu"/>
    <w:uiPriority w:val="22"/>
    <w:qFormat/>
    <w:rsid w:val="00494FE5"/>
    <w:rPr>
      <w:b/>
      <w:bCs/>
    </w:rPr>
  </w:style>
  <w:style w:type="character" w:customStyle="1" w:styleId="apple-converted-space">
    <w:name w:val="apple-converted-space"/>
    <w:basedOn w:val="Domylnaczcionkaakapitu"/>
    <w:rsid w:val="00494FE5"/>
  </w:style>
  <w:style w:type="paragraph" w:styleId="Tekstdymka">
    <w:name w:val="Balloon Text"/>
    <w:basedOn w:val="Normalny"/>
    <w:link w:val="TekstdymkaZnak"/>
    <w:uiPriority w:val="99"/>
    <w:semiHidden/>
    <w:unhideWhenUsed/>
    <w:rsid w:val="00EF6398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6398"/>
    <w:rPr>
      <w:rFonts w:ascii="Segoe UI" w:hAnsi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03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691</Words>
  <Characters>4147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Wójcik</dc:creator>
  <cp:lastModifiedBy>Justyna Wójcik</cp:lastModifiedBy>
  <cp:revision>4</cp:revision>
  <cp:lastPrinted>2016-12-20T12:09:00Z</cp:lastPrinted>
  <dcterms:created xsi:type="dcterms:W3CDTF">2016-12-15T08:24:00Z</dcterms:created>
  <dcterms:modified xsi:type="dcterms:W3CDTF">2016-12-20T12:12:00Z</dcterms:modified>
</cp:coreProperties>
</file>