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25" w:rsidRPr="0014368E" w:rsidRDefault="000470D8" w:rsidP="0014368E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B10A25" w:rsidRPr="0014368E" w:rsidRDefault="00B10A25">
      <w:pPr>
        <w:pStyle w:val="Standard"/>
        <w:jc w:val="center"/>
        <w:rPr>
          <w:b/>
          <w:bCs/>
          <w:sz w:val="22"/>
          <w:szCs w:val="22"/>
        </w:rPr>
      </w:pPr>
    </w:p>
    <w:p w:rsidR="00B10A25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Zgodnie z art. 35 ust. 1 i 2 ustawy o gospodarce nieruchomościami z dnia 21 sierpnia </w:t>
      </w:r>
      <w:r w:rsidR="005D0A19" w:rsidRPr="0014368E">
        <w:rPr>
          <w:sz w:val="22"/>
          <w:szCs w:val="22"/>
        </w:rPr>
        <w:t>1997r.(t.j.z 2015r.  poz. 1774</w:t>
      </w:r>
      <w:r w:rsidRPr="0014368E">
        <w:rPr>
          <w:sz w:val="22"/>
          <w:szCs w:val="22"/>
        </w:rPr>
        <w:t xml:space="preserve"> ze zm.) oraz Zarządzeniem Burmistrza Miasta Pionki </w:t>
      </w:r>
      <w:r w:rsidR="00E443EF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nr </w:t>
      </w:r>
      <w:r w:rsidR="002E244D">
        <w:rPr>
          <w:sz w:val="22"/>
          <w:szCs w:val="22"/>
        </w:rPr>
        <w:t>101</w:t>
      </w:r>
      <w:r w:rsidR="007503E4">
        <w:rPr>
          <w:sz w:val="22"/>
          <w:szCs w:val="22"/>
        </w:rPr>
        <w:t>/</w:t>
      </w:r>
      <w:r w:rsidR="002E244D">
        <w:rPr>
          <w:sz w:val="22"/>
          <w:szCs w:val="22"/>
        </w:rPr>
        <w:t>2016 z dn. 26.08</w:t>
      </w:r>
      <w:r w:rsidR="00CF13B0">
        <w:rPr>
          <w:sz w:val="22"/>
          <w:szCs w:val="22"/>
        </w:rPr>
        <w:t>.2016</w:t>
      </w:r>
      <w:r w:rsidRPr="0014368E">
        <w:rPr>
          <w:sz w:val="22"/>
          <w:szCs w:val="22"/>
        </w:rPr>
        <w:t>r. Burmistrz Miasta Pionki podaje do publicznej wiadomości wykaz nieruchomości  stanowiącej własność Gminy Miasta Pionki i przeznaczonej do sprzedaży.</w:t>
      </w:r>
    </w:p>
    <w:p w:rsidR="002C257E" w:rsidRPr="0014368E" w:rsidRDefault="002C257E">
      <w:pPr>
        <w:pStyle w:val="Standard"/>
        <w:jc w:val="both"/>
        <w:rPr>
          <w:sz w:val="22"/>
          <w:szCs w:val="22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992"/>
        <w:gridCol w:w="1701"/>
        <w:gridCol w:w="4678"/>
        <w:gridCol w:w="1984"/>
        <w:gridCol w:w="1985"/>
        <w:gridCol w:w="1701"/>
      </w:tblGrid>
      <w:tr w:rsidR="00B10A25" w:rsidRPr="0014368E" w:rsidTr="007503E4">
        <w:trPr>
          <w:cantSplit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Pow. </w:t>
            </w:r>
            <w:r w:rsidR="00C85846">
              <w:rPr>
                <w:sz w:val="22"/>
                <w:szCs w:val="22"/>
              </w:rPr>
              <w:t>nieruchomości</w:t>
            </w:r>
          </w:p>
          <w:p w:rsidR="005D0A19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[ha]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Opis 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Wartość/</w:t>
            </w:r>
            <w:r w:rsidR="0014368E" w:rsidRPr="007503E4">
              <w:rPr>
                <w:b/>
                <w:sz w:val="22"/>
                <w:szCs w:val="22"/>
              </w:rPr>
              <w:t>Cena nierucho</w:t>
            </w:r>
            <w:r w:rsidR="000470D8" w:rsidRPr="007503E4">
              <w:rPr>
                <w:b/>
                <w:sz w:val="22"/>
                <w:szCs w:val="22"/>
              </w:rPr>
              <w:t>mości</w:t>
            </w:r>
            <w:r w:rsidRPr="00143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Informacje dodatkowe</w:t>
            </w:r>
          </w:p>
        </w:tc>
      </w:tr>
      <w:tr w:rsidR="00B10A25" w:rsidRPr="0014368E" w:rsidTr="007503E4">
        <w:trPr>
          <w:cantSplit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2E244D">
            <w:pPr>
              <w:pStyle w:val="TableContents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Pionki                         </w:t>
            </w:r>
            <w:r w:rsidR="002E244D">
              <w:rPr>
                <w:sz w:val="22"/>
                <w:szCs w:val="22"/>
              </w:rPr>
              <w:t>ul. Radomska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846" w:rsidRPr="0014368E" w:rsidRDefault="002E24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1579/203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2E244D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0470D8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Nieru</w:t>
            </w:r>
            <w:r w:rsidR="005D0A19" w:rsidRPr="0014368E">
              <w:rPr>
                <w:sz w:val="22"/>
                <w:szCs w:val="22"/>
              </w:rPr>
              <w:t xml:space="preserve">chomość gruntowa niezabudowana </w:t>
            </w:r>
            <w:r w:rsidR="002E244D">
              <w:rPr>
                <w:sz w:val="22"/>
                <w:szCs w:val="22"/>
              </w:rPr>
              <w:t xml:space="preserve">(grunty leśne 0,1636ha) </w:t>
            </w:r>
            <w:r w:rsidR="00CF13B0">
              <w:rPr>
                <w:sz w:val="22"/>
                <w:szCs w:val="22"/>
              </w:rPr>
              <w:t xml:space="preserve"> </w:t>
            </w:r>
            <w:r w:rsidR="002E244D">
              <w:rPr>
                <w:sz w:val="22"/>
                <w:szCs w:val="22"/>
              </w:rPr>
              <w:t>w kształcie prostokąta, porośnięta drzewami i krzewami.</w:t>
            </w:r>
            <w:r w:rsidR="00CF13B0">
              <w:rPr>
                <w:sz w:val="22"/>
                <w:szCs w:val="22"/>
              </w:rPr>
              <w:t xml:space="preserve">    </w:t>
            </w:r>
          </w:p>
          <w:p w:rsidR="002E244D" w:rsidRDefault="002E244D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nie stanowi samodzielnej działki budowlanej</w:t>
            </w:r>
            <w:r w:rsidR="00750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przeznaczona jest na polepszenie warunków zagospodarowania nieruchomości sąsiedniej-dz. nr 1464/280 i nr 1464/302.</w:t>
            </w:r>
          </w:p>
          <w:p w:rsidR="002E244D" w:rsidRPr="0014368E" w:rsidRDefault="002E244D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posiada dostęp do sieci: telefonicznej, wod-kan., elektryczna, gazowej.</w:t>
            </w:r>
          </w:p>
          <w:p w:rsidR="0014368E" w:rsidRPr="0014368E" w:rsidRDefault="0014368E" w:rsidP="002C257E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2E244D" w:rsidP="00C8584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ZI- tereny zieleni izolacyjnej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2E244D" w:rsidP="00E443E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32 500,00zł/</w:t>
            </w:r>
          </w:p>
          <w:p w:rsidR="00B10A25" w:rsidRPr="007503E4" w:rsidRDefault="002E244D" w:rsidP="00E443EF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 w:rsidRPr="007503E4">
              <w:rPr>
                <w:b/>
                <w:sz w:val="22"/>
                <w:szCs w:val="22"/>
              </w:rPr>
              <w:t>35 000,00zł</w:t>
            </w:r>
          </w:p>
          <w:p w:rsidR="002E244D" w:rsidRPr="002E244D" w:rsidRDefault="007503E4" w:rsidP="00E443EF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2E244D" w:rsidRPr="002E244D">
              <w:rPr>
                <w:sz w:val="18"/>
                <w:szCs w:val="18"/>
              </w:rPr>
              <w:t>wol. z VAT na podst. Art. 43 ust 1 pkt 9 ustawy o podatku od towarów i usług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Nabywca ponosi koszty notarialne</w:t>
            </w: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Wykaz niniejszy podaje się do publicznej wiadomości na okres 21 dni tj. od dnia </w:t>
      </w:r>
      <w:r w:rsidR="002E244D">
        <w:rPr>
          <w:b/>
          <w:sz w:val="22"/>
          <w:szCs w:val="22"/>
        </w:rPr>
        <w:t>21.09</w:t>
      </w:r>
      <w:r w:rsidR="00741BCB" w:rsidRPr="0014368E">
        <w:rPr>
          <w:b/>
          <w:bCs/>
          <w:sz w:val="22"/>
          <w:szCs w:val="22"/>
        </w:rPr>
        <w:t xml:space="preserve">.2016r.  do dnia  </w:t>
      </w:r>
      <w:r w:rsidR="007503E4">
        <w:rPr>
          <w:b/>
          <w:bCs/>
          <w:sz w:val="22"/>
          <w:szCs w:val="22"/>
        </w:rPr>
        <w:t>11.10</w:t>
      </w:r>
      <w:r w:rsidR="00741BCB" w:rsidRPr="0014368E">
        <w:rPr>
          <w:b/>
          <w:bCs/>
          <w:sz w:val="22"/>
          <w:szCs w:val="22"/>
        </w:rPr>
        <w:t>.2016</w:t>
      </w:r>
      <w:r w:rsidRPr="0014368E">
        <w:rPr>
          <w:b/>
          <w:bCs/>
          <w:sz w:val="22"/>
          <w:szCs w:val="22"/>
        </w:rPr>
        <w:t xml:space="preserve">r. włącznie </w:t>
      </w:r>
      <w:r w:rsidRPr="0014368E">
        <w:rPr>
          <w:sz w:val="22"/>
          <w:szCs w:val="22"/>
        </w:rPr>
        <w:t xml:space="preserve">poprzez wywieszenie na tablicy ogłoszeń </w:t>
      </w:r>
      <w:r w:rsidR="00CF13B0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w Urzędzie Miasta Pionki oraz zamieszczenie na stronie internetowej www. </w:t>
      </w:r>
      <w:r w:rsidRPr="0014368E">
        <w:rPr>
          <w:sz w:val="22"/>
          <w:szCs w:val="22"/>
          <w:u w:val="single"/>
        </w:rPr>
        <w:t>bip.pionki.pl.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Szczegółowe informacje na temat nieruchomości można uzyskać w siedzibie Urzę</w:t>
      </w:r>
      <w:r w:rsidR="005D0A19" w:rsidRPr="0014368E">
        <w:rPr>
          <w:sz w:val="22"/>
          <w:szCs w:val="22"/>
        </w:rPr>
        <w:t xml:space="preserve">du Miasta Pionki  </w:t>
      </w:r>
      <w:r w:rsidRPr="0014368E">
        <w:rPr>
          <w:sz w:val="22"/>
          <w:szCs w:val="22"/>
        </w:rPr>
        <w:t xml:space="preserve">ul. Jana Pawła II nr 15 lub telefonicznie </w:t>
      </w:r>
      <w:r w:rsidR="0014368E">
        <w:rPr>
          <w:sz w:val="22"/>
          <w:szCs w:val="22"/>
        </w:rPr>
        <w:t xml:space="preserve"> pod nr (</w:t>
      </w:r>
      <w:r w:rsidR="005D0A19" w:rsidRPr="0014368E">
        <w:rPr>
          <w:sz w:val="22"/>
          <w:szCs w:val="22"/>
        </w:rPr>
        <w:t>48</w:t>
      </w:r>
      <w:r w:rsidR="0014368E">
        <w:rPr>
          <w:sz w:val="22"/>
          <w:szCs w:val="22"/>
        </w:rPr>
        <w:t>)</w:t>
      </w:r>
      <w:r w:rsidR="005D0A19" w:rsidRPr="0014368E">
        <w:rPr>
          <w:sz w:val="22"/>
          <w:szCs w:val="22"/>
        </w:rPr>
        <w:t xml:space="preserve"> 341 42 16</w:t>
      </w:r>
      <w:r w:rsidR="0014368E">
        <w:rPr>
          <w:sz w:val="22"/>
          <w:szCs w:val="22"/>
        </w:rPr>
        <w:t>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E354EC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Pionki, dnia </w:t>
      </w:r>
      <w:r w:rsidR="007503E4">
        <w:rPr>
          <w:sz w:val="22"/>
          <w:szCs w:val="22"/>
        </w:rPr>
        <w:t>16.09</w:t>
      </w:r>
      <w:r w:rsidR="00E443EF">
        <w:rPr>
          <w:sz w:val="22"/>
          <w:szCs w:val="22"/>
        </w:rPr>
        <w:t>.2016</w:t>
      </w:r>
      <w:r w:rsidRPr="0014368E">
        <w:rPr>
          <w:sz w:val="22"/>
          <w:szCs w:val="22"/>
        </w:rPr>
        <w:t>r.</w:t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  <w:t>BURMISTRZ MIASTA PIONKI</w:t>
      </w:r>
    </w:p>
    <w:p w:rsidR="003A58F3" w:rsidRPr="0014368E" w:rsidRDefault="00E354E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12F1">
        <w:rPr>
          <w:sz w:val="22"/>
          <w:szCs w:val="22"/>
        </w:rPr>
        <w:t>/-/ Romuald Zawodnik</w:t>
      </w:r>
      <w:bookmarkStart w:id="0" w:name="_GoBack"/>
      <w:bookmarkEnd w:id="0"/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</w:p>
    <w:sectPr w:rsidR="003A58F3" w:rsidRPr="0014368E" w:rsidSect="0014368E">
      <w:pgSz w:w="16838" w:h="11906" w:orient="landscape"/>
      <w:pgMar w:top="567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4D" w:rsidRDefault="002E244D">
      <w:r>
        <w:separator/>
      </w:r>
    </w:p>
  </w:endnote>
  <w:endnote w:type="continuationSeparator" w:id="0">
    <w:p w:rsidR="002E244D" w:rsidRDefault="002E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4D" w:rsidRDefault="002E244D">
      <w:r>
        <w:rPr>
          <w:color w:val="000000"/>
        </w:rPr>
        <w:ptab w:relativeTo="margin" w:alignment="center" w:leader="none"/>
      </w:r>
    </w:p>
  </w:footnote>
  <w:footnote w:type="continuationSeparator" w:id="0">
    <w:p w:rsidR="002E244D" w:rsidRDefault="002E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5"/>
    <w:rsid w:val="000470D8"/>
    <w:rsid w:val="0014368E"/>
    <w:rsid w:val="002C257E"/>
    <w:rsid w:val="002E244D"/>
    <w:rsid w:val="003A58F3"/>
    <w:rsid w:val="005D0A19"/>
    <w:rsid w:val="006D12F1"/>
    <w:rsid w:val="00741BCB"/>
    <w:rsid w:val="007503E4"/>
    <w:rsid w:val="00B10A25"/>
    <w:rsid w:val="00B47144"/>
    <w:rsid w:val="00BF4832"/>
    <w:rsid w:val="00C85846"/>
    <w:rsid w:val="00CF13B0"/>
    <w:rsid w:val="00E354EC"/>
    <w:rsid w:val="00E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FDEB-6116-4515-879B-3FAF16D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B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2</cp:revision>
  <cp:lastPrinted>2016-09-20T06:03:00Z</cp:lastPrinted>
  <dcterms:created xsi:type="dcterms:W3CDTF">2016-09-16T12:17:00Z</dcterms:created>
  <dcterms:modified xsi:type="dcterms:W3CDTF">2016-09-20T06:03:00Z</dcterms:modified>
</cp:coreProperties>
</file>