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DE" w:rsidRDefault="007B0DBB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Wykaz nieruchomości przeznaczonej do  sprzedaży</w:t>
      </w:r>
    </w:p>
    <w:p w:rsidR="004666DE" w:rsidRDefault="007B0DB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Działając na podstawie  z art. 35 ust. 1 i 2 ustawy o gospodarce nieruchomościami z dnia 21 sierpnia 1997r.(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z 2016r.  poz.2147) oraz zarządzeniem   Burmistrza Miasta Pionki nr 141/2016 z dnia 01.12.2016 r. Burmistrz Miasta Pionki podaje do publicznej wiadomości wykaz nieruchomości  położonej w Pionkach, stanowiącej własność Skarbu Państwa, w użytkowaniu  wieczystym Gminy Miasta Pionki, przeznaczonej do sprzedaży.</w:t>
      </w:r>
    </w:p>
    <w:p w:rsidR="00B11E43" w:rsidRDefault="007A56D5">
      <w:pPr>
        <w:pStyle w:val="Standard"/>
        <w:jc w:val="both"/>
      </w:pPr>
      <w:r>
        <w:rPr>
          <w:sz w:val="20"/>
          <w:szCs w:val="20"/>
        </w:rPr>
        <w:t xml:space="preserve">  </w:t>
      </w:r>
    </w:p>
    <w:tbl>
      <w:tblPr>
        <w:tblW w:w="14598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5"/>
        <w:gridCol w:w="1946"/>
        <w:gridCol w:w="1276"/>
        <w:gridCol w:w="5103"/>
        <w:gridCol w:w="2447"/>
        <w:gridCol w:w="1416"/>
        <w:gridCol w:w="995"/>
      </w:tblGrid>
      <w:tr w:rsidR="004666DE" w:rsidTr="00B11E43">
        <w:trPr>
          <w:cantSplit/>
          <w:trHeight w:val="662"/>
        </w:trPr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4666DE" w:rsidRDefault="007B0D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nieruchomości</w:t>
            </w:r>
          </w:p>
        </w:tc>
        <w:tc>
          <w:tcPr>
            <w:tcW w:w="1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4666DE" w:rsidRDefault="007B0D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4666DE" w:rsidRDefault="007B0D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 nieruchomości</w:t>
            </w:r>
          </w:p>
          <w:p w:rsidR="004666DE" w:rsidRDefault="007B0D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[ha]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4666DE" w:rsidRDefault="007B0D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nieruchomości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4666DE" w:rsidRDefault="007B0D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 nieruchomości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4666DE" w:rsidRDefault="007B0DB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Wartość/</w:t>
            </w:r>
            <w:r>
              <w:rPr>
                <w:b/>
                <w:sz w:val="20"/>
                <w:szCs w:val="20"/>
              </w:rPr>
              <w:t>Cena nieruchomości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4666DE" w:rsidRDefault="007B0DB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</w:t>
            </w:r>
          </w:p>
          <w:p w:rsidR="004666DE" w:rsidRDefault="007B0DB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</w:t>
            </w:r>
          </w:p>
        </w:tc>
      </w:tr>
      <w:tr w:rsidR="004666DE" w:rsidTr="00B11E43">
        <w:trPr>
          <w:cantSplit/>
          <w:trHeight w:val="420"/>
        </w:trPr>
        <w:tc>
          <w:tcPr>
            <w:tcW w:w="14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4666DE" w:rsidRDefault="007B0DBB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Pionki                         ul. Zakładowa 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666DE" w:rsidRDefault="007B0DBB">
            <w:pPr>
              <w:pStyle w:val="Standard"/>
              <w:jc w:val="both"/>
            </w:pPr>
            <w:r>
              <w:rPr>
                <w:sz w:val="20"/>
                <w:szCs w:val="20"/>
              </w:rPr>
              <w:t>1. D</w:t>
            </w:r>
            <w:r>
              <w:rPr>
                <w:rFonts w:cs="Times New Roman"/>
                <w:sz w:val="20"/>
                <w:szCs w:val="20"/>
              </w:rPr>
              <w:t>ziałka nr 1464/172</w:t>
            </w:r>
          </w:p>
          <w:p w:rsidR="004666DE" w:rsidRDefault="004666D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666DE" w:rsidRDefault="007B0DBB">
            <w:pPr>
              <w:pStyle w:val="Zawartotabeli"/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5,1821 ha </w:t>
            </w:r>
          </w:p>
          <w:p w:rsidR="004666DE" w:rsidRDefault="004666DE">
            <w:pPr>
              <w:jc w:val="center"/>
            </w:pPr>
          </w:p>
        </w:tc>
        <w:tc>
          <w:tcPr>
            <w:tcW w:w="51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4666DE" w:rsidRPr="001E29E2" w:rsidRDefault="007B0DB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E29E2">
              <w:rPr>
                <w:rFonts w:cs="Times New Roman"/>
                <w:sz w:val="20"/>
                <w:szCs w:val="20"/>
              </w:rPr>
              <w:t xml:space="preserve">Nieruchomość położona  w Pionkach  przy  ul. Zakładowej,   </w:t>
            </w:r>
          </w:p>
          <w:p w:rsidR="00B11E43" w:rsidRPr="001E29E2" w:rsidRDefault="007B0DBB" w:rsidP="00B11E4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E29E2">
              <w:rPr>
                <w:rFonts w:cs="Times New Roman"/>
                <w:sz w:val="20"/>
                <w:szCs w:val="20"/>
              </w:rPr>
              <w:t xml:space="preserve">niezabudowana, o nieregularnym kształcie. Część nieruchomości o pow. 2,2845 ha jako teren niezabudowany, </w:t>
            </w:r>
            <w:r w:rsidR="00B11E43" w:rsidRPr="001E29E2">
              <w:rPr>
                <w:rFonts w:cs="Times New Roman"/>
                <w:sz w:val="20"/>
                <w:szCs w:val="20"/>
              </w:rPr>
              <w:br/>
            </w:r>
            <w:r w:rsidRPr="001E29E2">
              <w:rPr>
                <w:rFonts w:cs="Times New Roman"/>
                <w:sz w:val="20"/>
                <w:szCs w:val="20"/>
              </w:rPr>
              <w:t xml:space="preserve">w części zadrzewiony, przeznaczony pod zabudowę przemysłową. Część nieruchomości o pow. 2,8976 ha </w:t>
            </w:r>
            <w:r w:rsidR="00B11E43" w:rsidRPr="001E29E2">
              <w:rPr>
                <w:rFonts w:cs="Times New Roman"/>
                <w:sz w:val="20"/>
                <w:szCs w:val="20"/>
              </w:rPr>
              <w:t>-</w:t>
            </w:r>
            <w:r w:rsidRPr="001E29E2">
              <w:rPr>
                <w:rFonts w:cs="Times New Roman"/>
                <w:sz w:val="20"/>
                <w:szCs w:val="20"/>
              </w:rPr>
              <w:t xml:space="preserve"> grunty leśne.  Nieruchomość posiada dostęp do sieci wodociągowej, możliwość podłączenia kanalizacji sanitarnej oraz przyłączenia sieci elektrycznej. </w:t>
            </w:r>
            <w:r w:rsidR="00B11E43" w:rsidRPr="001E29E2">
              <w:rPr>
                <w:rFonts w:cs="Times New Roman"/>
                <w:sz w:val="20"/>
                <w:szCs w:val="20"/>
              </w:rPr>
              <w:t xml:space="preserve">Dostęp nieruchomości do drogi publicznej zapewniony jest przez drogi wewnętrzne.  </w:t>
            </w:r>
          </w:p>
          <w:p w:rsidR="007A56D5" w:rsidRPr="001E29E2" w:rsidRDefault="001E29E2" w:rsidP="00B11E4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E29E2">
              <w:rPr>
                <w:rFonts w:cs="Times New Roman"/>
                <w:sz w:val="20"/>
                <w:szCs w:val="20"/>
              </w:rPr>
              <w:t xml:space="preserve">W dniu sprzedaży przedmiotowa działka </w:t>
            </w:r>
            <w:r w:rsidR="00C36A05">
              <w:rPr>
                <w:rFonts w:cs="Times New Roman"/>
                <w:sz w:val="20"/>
                <w:szCs w:val="20"/>
              </w:rPr>
              <w:t>będzie</w:t>
            </w:r>
            <w:r w:rsidRPr="001E29E2">
              <w:rPr>
                <w:rFonts w:cs="Times New Roman"/>
                <w:sz w:val="20"/>
                <w:szCs w:val="20"/>
              </w:rPr>
              <w:t xml:space="preserve"> obciążona  służebnością przejścia i przejazdu na rzecz każdoczesnego właściciela/użytkownika wieczystego  dz.nr 1464/152</w:t>
            </w:r>
            <w:r w:rsidR="00C36A05">
              <w:rPr>
                <w:rFonts w:cs="Times New Roman"/>
                <w:sz w:val="20"/>
                <w:szCs w:val="20"/>
              </w:rPr>
              <w:t>.</w:t>
            </w:r>
          </w:p>
          <w:p w:rsidR="004666DE" w:rsidRPr="001E29E2" w:rsidRDefault="007B0DBB">
            <w:pPr>
              <w:jc w:val="both"/>
              <w:rPr>
                <w:rFonts w:cs="Times New Roman"/>
              </w:rPr>
            </w:pPr>
            <w:r w:rsidRPr="001E29E2">
              <w:rPr>
                <w:rFonts w:cs="Times New Roman"/>
                <w:sz w:val="20"/>
                <w:szCs w:val="20"/>
              </w:rPr>
              <w:t>Właścicielem działki nr 1464/1</w:t>
            </w:r>
            <w:r w:rsidR="00B11E43" w:rsidRPr="001E29E2">
              <w:rPr>
                <w:rFonts w:cs="Times New Roman"/>
                <w:sz w:val="20"/>
                <w:szCs w:val="20"/>
              </w:rPr>
              <w:t>7</w:t>
            </w:r>
            <w:r w:rsidRPr="001E29E2">
              <w:rPr>
                <w:rFonts w:cs="Times New Roman"/>
                <w:sz w:val="20"/>
                <w:szCs w:val="20"/>
              </w:rPr>
              <w:t xml:space="preserve">2 jest Skarb Państwa, </w:t>
            </w:r>
            <w:r w:rsidRPr="001E29E2">
              <w:rPr>
                <w:rFonts w:cs="Times New Roman"/>
                <w:sz w:val="20"/>
                <w:szCs w:val="20"/>
              </w:rPr>
              <w:br/>
              <w:t>a użytkownikiem wieczystym gruntu jest Gmina Miasta Pionki (KW Nr RA2Z/00008104/2 )</w:t>
            </w:r>
          </w:p>
          <w:p w:rsidR="004666DE" w:rsidRDefault="007B0DBB" w:rsidP="00B11E43">
            <w:pPr>
              <w:pStyle w:val="Standard"/>
              <w:jc w:val="both"/>
              <w:rPr>
                <w:sz w:val="22"/>
                <w:szCs w:val="22"/>
              </w:rPr>
            </w:pPr>
            <w:r w:rsidRPr="001E29E2">
              <w:rPr>
                <w:rFonts w:cs="Times New Roman"/>
                <w:sz w:val="20"/>
                <w:szCs w:val="20"/>
              </w:rPr>
              <w:t>Skarb Państwa jest właścicielem, a Gmina Miasta Pionki jest współużytkownikiem wieczystym działek nr:  1464/31,  1464/167</w:t>
            </w:r>
            <w:r w:rsidR="00B11E43" w:rsidRPr="001E29E2">
              <w:rPr>
                <w:rFonts w:cs="Times New Roman"/>
                <w:sz w:val="20"/>
                <w:szCs w:val="20"/>
              </w:rPr>
              <w:t>,  1464/103, 1464/36, 1464/126</w:t>
            </w:r>
            <w:r w:rsidRPr="001E29E2">
              <w:rPr>
                <w:rFonts w:cs="Times New Roman"/>
                <w:sz w:val="20"/>
                <w:szCs w:val="20"/>
              </w:rPr>
              <w:t xml:space="preserve"> ( KW Nr RA2Z/00008243/8, RA2Z/00009498/7, RA2Z/00008565/1,  RA2Z/000011849/0,  RA2Z/00010632/9) .</w:t>
            </w:r>
          </w:p>
        </w:tc>
        <w:tc>
          <w:tcPr>
            <w:tcW w:w="24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4666DE" w:rsidRDefault="007B0DBB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tereny: przemysłow</w:t>
            </w:r>
            <w:r w:rsidR="009E77E8">
              <w:rPr>
                <w:sz w:val="20"/>
                <w:szCs w:val="20"/>
              </w:rPr>
              <w:t>o-leśne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B.14-P.ZL – przemysł wyrobów specjalnych, przemysł i składy</w:t>
            </w:r>
            <w:r w:rsidR="00B11E43">
              <w:rPr>
                <w:sz w:val="20"/>
                <w:szCs w:val="20"/>
              </w:rPr>
              <w:t>, f</w:t>
            </w:r>
            <w:r>
              <w:rPr>
                <w:sz w:val="20"/>
                <w:szCs w:val="20"/>
              </w:rPr>
              <w:t xml:space="preserve">unkcją uzupełniającą są lasy o charakterze klimatycznym, izolacyjnym   </w:t>
            </w:r>
            <w:r>
              <w:rPr>
                <w:sz w:val="20"/>
                <w:szCs w:val="20"/>
              </w:rPr>
              <w:br/>
              <w:t>i gospodarczym</w:t>
            </w:r>
          </w:p>
          <w:p w:rsidR="004666DE" w:rsidRDefault="004666DE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4666DE" w:rsidRDefault="007B0DBB" w:rsidP="00B11E43">
            <w:pPr>
              <w:pStyle w:val="Standard"/>
              <w:jc w:val="both"/>
            </w:pPr>
            <w:r>
              <w:rPr>
                <w:bCs/>
                <w:sz w:val="20"/>
                <w:szCs w:val="20"/>
              </w:rPr>
              <w:t>418.200,00 zł</w:t>
            </w:r>
            <w:r>
              <w:rPr>
                <w:b/>
                <w:bCs/>
                <w:sz w:val="20"/>
                <w:szCs w:val="20"/>
              </w:rPr>
              <w:t xml:space="preserve"> / 560.000,00</w:t>
            </w:r>
            <w:r>
              <w:rPr>
                <w:sz w:val="20"/>
                <w:szCs w:val="20"/>
              </w:rPr>
              <w:t xml:space="preserve"> </w:t>
            </w:r>
            <w:r w:rsidR="00B11E43">
              <w:rPr>
                <w:b/>
                <w:bCs/>
                <w:sz w:val="20"/>
                <w:szCs w:val="20"/>
              </w:rPr>
              <w:t xml:space="preserve">zł. + 23% VAT od kwoty 464 794,00 </w:t>
            </w:r>
            <w:r>
              <w:rPr>
                <w:b/>
                <w:bCs/>
                <w:sz w:val="20"/>
                <w:szCs w:val="20"/>
              </w:rPr>
              <w:t xml:space="preserve">zł </w:t>
            </w:r>
          </w:p>
        </w:tc>
        <w:tc>
          <w:tcPr>
            <w:tcW w:w="9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4666DE" w:rsidRDefault="007B0DBB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Nabywca ponosi </w:t>
            </w:r>
          </w:p>
          <w:p w:rsidR="004666DE" w:rsidRDefault="007B0DBB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notarialne</w:t>
            </w:r>
          </w:p>
          <w:p w:rsidR="004666DE" w:rsidRDefault="004666DE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4666DE" w:rsidRDefault="004666DE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4666DE" w:rsidRDefault="004666DE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4666DE" w:rsidRDefault="004666DE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4666DE" w:rsidRDefault="004666DE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4666DE" w:rsidRDefault="004666DE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4666DE" w:rsidRDefault="004666DE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</w:tc>
      </w:tr>
      <w:tr w:rsidR="004666DE" w:rsidTr="00B11E43">
        <w:trPr>
          <w:cantSplit/>
          <w:trHeight w:val="3535"/>
        </w:trPr>
        <w:tc>
          <w:tcPr>
            <w:tcW w:w="1415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666DE" w:rsidRDefault="004666D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666DE" w:rsidRDefault="007B0DBB" w:rsidP="00F81FF0">
            <w:pPr>
              <w:pStyle w:val="Zawartotabeli"/>
              <w:ind w:left="202" w:hanging="202"/>
            </w:pPr>
            <w:r>
              <w:rPr>
                <w:bCs/>
                <w:sz w:val="20"/>
                <w:szCs w:val="20"/>
              </w:rPr>
              <w:t xml:space="preserve">2. udział  101/10 000 </w:t>
            </w:r>
            <w:r>
              <w:rPr>
                <w:bCs/>
                <w:sz w:val="20"/>
                <w:szCs w:val="20"/>
              </w:rPr>
              <w:br/>
              <w:t xml:space="preserve">w działkach nr:     1464/31,  1464/167, </w:t>
            </w:r>
            <w:r>
              <w:rPr>
                <w:bCs/>
                <w:sz w:val="20"/>
                <w:szCs w:val="20"/>
              </w:rPr>
              <w:br/>
              <w:t>1464/103,  1464/36,</w:t>
            </w:r>
            <w:r>
              <w:rPr>
                <w:bCs/>
                <w:sz w:val="20"/>
                <w:szCs w:val="20"/>
              </w:rPr>
              <w:br/>
              <w:t>1464/126 o łącznej</w:t>
            </w:r>
          </w:p>
          <w:p w:rsidR="004666DE" w:rsidRDefault="007B0DBB" w:rsidP="00F81FF0">
            <w:pPr>
              <w:pStyle w:val="Zawartotabeli"/>
              <w:ind w:left="202" w:hanging="202"/>
            </w:pPr>
            <w:r>
              <w:rPr>
                <w:bCs/>
                <w:sz w:val="20"/>
                <w:szCs w:val="20"/>
              </w:rPr>
              <w:t xml:space="preserve"> </w:t>
            </w:r>
            <w:r w:rsidR="00F81FF0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pow. 7,4786 ha </w:t>
            </w:r>
            <w:r w:rsidR="00B11E43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stanowiących drogi wewnętrzne</w:t>
            </w:r>
          </w:p>
          <w:p w:rsidR="004666DE" w:rsidRDefault="004666DE">
            <w:pPr>
              <w:pStyle w:val="Zawartotabeli"/>
              <w:rPr>
                <w:bCs/>
                <w:sz w:val="20"/>
                <w:szCs w:val="20"/>
              </w:rPr>
            </w:pPr>
          </w:p>
          <w:p w:rsidR="004666DE" w:rsidRDefault="004666DE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666DE" w:rsidRDefault="004666D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666DE" w:rsidRDefault="004666DE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666DE" w:rsidRDefault="004666DE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666DE" w:rsidRDefault="004666DE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666DE" w:rsidRDefault="004666DE">
            <w:pPr>
              <w:pStyle w:val="Standard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4666DE" w:rsidRDefault="004666DE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0"/>
                <w:szCs w:val="20"/>
              </w:rPr>
            </w:pPr>
          </w:p>
        </w:tc>
      </w:tr>
    </w:tbl>
    <w:p w:rsidR="004666DE" w:rsidRDefault="007B0DBB">
      <w:pPr>
        <w:pStyle w:val="Standard"/>
        <w:jc w:val="both"/>
      </w:pPr>
      <w:r>
        <w:rPr>
          <w:sz w:val="20"/>
          <w:szCs w:val="20"/>
        </w:rPr>
        <w:t xml:space="preserve">Wykaz niniejszy podaje się do publicznej wiadomości na okres 21 dni tj. od dnia </w:t>
      </w:r>
      <w:r>
        <w:rPr>
          <w:b/>
          <w:sz w:val="20"/>
          <w:szCs w:val="20"/>
        </w:rPr>
        <w:t>2</w:t>
      </w:r>
      <w:r w:rsidR="00B11E43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.01</w:t>
      </w:r>
      <w:r>
        <w:rPr>
          <w:b/>
          <w:bCs/>
          <w:sz w:val="20"/>
          <w:szCs w:val="20"/>
        </w:rPr>
        <w:t>.2017r.  do dnia  1</w:t>
      </w:r>
      <w:r w:rsidR="00B11E43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.02.2017r. włącznie </w:t>
      </w:r>
      <w:r>
        <w:rPr>
          <w:sz w:val="20"/>
          <w:szCs w:val="20"/>
        </w:rPr>
        <w:t xml:space="preserve">poprzez wywieszenie na tablicy ogłoszeń   </w:t>
      </w:r>
      <w:r w:rsidR="00B11E43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w Urzędzie Miasta Pionki oraz zamieszczenie na stronie internetowej www. </w:t>
      </w:r>
      <w:r>
        <w:rPr>
          <w:sz w:val="20"/>
          <w:szCs w:val="20"/>
          <w:u w:val="single"/>
        </w:rPr>
        <w:t>bip.pionki.pl.</w:t>
      </w:r>
    </w:p>
    <w:p w:rsidR="004666DE" w:rsidRDefault="007B0DB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Pierwszeństwo w nabyciu ww. nieruchomości przysługuje osobom wymienionym w art. 34 ust. 1 pkt 1 i 2 powołanej wyżej ustawy, pod warunkiem złożenia przez te osoby wniosku o nabycie w terminie 6 tygodni od dnia wywieszenia niniejszego wykazu.</w:t>
      </w:r>
    </w:p>
    <w:p w:rsidR="004666DE" w:rsidRDefault="007B0DBB">
      <w:pPr>
        <w:pStyle w:val="Standard"/>
        <w:jc w:val="both"/>
      </w:pPr>
      <w:r>
        <w:rPr>
          <w:sz w:val="20"/>
          <w:szCs w:val="20"/>
        </w:rPr>
        <w:t xml:space="preserve">Szczegółowe informacje na temat </w:t>
      </w:r>
      <w:r w:rsidR="00B11E43">
        <w:rPr>
          <w:sz w:val="20"/>
          <w:szCs w:val="20"/>
        </w:rPr>
        <w:t xml:space="preserve">przedmiotowej </w:t>
      </w:r>
      <w:r>
        <w:rPr>
          <w:sz w:val="20"/>
          <w:szCs w:val="20"/>
        </w:rPr>
        <w:t>nieruchomości można uzyskać w siedzibie Urzędu Miasta Pionki  ul. Aleja Jana Pawła II nr 15</w:t>
      </w:r>
      <w:r w:rsidR="00B11E43">
        <w:rPr>
          <w:sz w:val="20"/>
          <w:szCs w:val="20"/>
        </w:rPr>
        <w:t xml:space="preserve">, pok. 21 </w:t>
      </w:r>
      <w:r>
        <w:rPr>
          <w:sz w:val="20"/>
          <w:szCs w:val="20"/>
        </w:rPr>
        <w:t xml:space="preserve"> lub </w:t>
      </w:r>
      <w:r w:rsidR="00B11E43">
        <w:rPr>
          <w:sz w:val="20"/>
          <w:szCs w:val="20"/>
        </w:rPr>
        <w:br/>
      </w:r>
      <w:r>
        <w:rPr>
          <w:sz w:val="20"/>
          <w:szCs w:val="20"/>
        </w:rPr>
        <w:t xml:space="preserve">tel. (48) 341 42 15 i (48) 341 42 19.            </w:t>
      </w:r>
    </w:p>
    <w:p w:rsidR="004666DE" w:rsidRDefault="004666DE">
      <w:pPr>
        <w:pStyle w:val="Standard"/>
        <w:jc w:val="both"/>
        <w:rPr>
          <w:sz w:val="20"/>
          <w:szCs w:val="20"/>
        </w:rPr>
      </w:pPr>
    </w:p>
    <w:p w:rsidR="004666DE" w:rsidRDefault="00B11E43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Pionki, dnia 26</w:t>
      </w:r>
      <w:r w:rsidR="007B0DBB">
        <w:rPr>
          <w:sz w:val="20"/>
          <w:szCs w:val="20"/>
        </w:rPr>
        <w:t>.01.2017 r.</w:t>
      </w:r>
      <w:r w:rsidR="007B0DBB">
        <w:rPr>
          <w:sz w:val="20"/>
          <w:szCs w:val="20"/>
        </w:rPr>
        <w:tab/>
      </w:r>
      <w:r w:rsidR="007B0DBB">
        <w:rPr>
          <w:sz w:val="20"/>
          <w:szCs w:val="20"/>
        </w:rPr>
        <w:tab/>
      </w:r>
      <w:r w:rsidR="007B0DBB">
        <w:rPr>
          <w:sz w:val="20"/>
          <w:szCs w:val="20"/>
        </w:rPr>
        <w:tab/>
      </w:r>
      <w:r w:rsidR="007B0DBB">
        <w:rPr>
          <w:sz w:val="20"/>
          <w:szCs w:val="20"/>
        </w:rPr>
        <w:tab/>
      </w:r>
      <w:r w:rsidR="007B0DBB">
        <w:rPr>
          <w:sz w:val="20"/>
          <w:szCs w:val="20"/>
        </w:rPr>
        <w:tab/>
      </w:r>
      <w:r w:rsidR="007B0DBB">
        <w:rPr>
          <w:sz w:val="20"/>
          <w:szCs w:val="20"/>
        </w:rPr>
        <w:tab/>
      </w:r>
      <w:r w:rsidR="007B0DBB">
        <w:rPr>
          <w:sz w:val="20"/>
          <w:szCs w:val="20"/>
        </w:rPr>
        <w:tab/>
      </w:r>
      <w:r w:rsidR="007B0DBB">
        <w:rPr>
          <w:sz w:val="20"/>
          <w:szCs w:val="20"/>
        </w:rPr>
        <w:tab/>
      </w:r>
      <w:r w:rsidR="007B0DBB">
        <w:rPr>
          <w:sz w:val="20"/>
          <w:szCs w:val="20"/>
        </w:rPr>
        <w:tab/>
      </w:r>
      <w:r w:rsidR="007B0DBB">
        <w:rPr>
          <w:sz w:val="20"/>
          <w:szCs w:val="20"/>
        </w:rPr>
        <w:tab/>
      </w:r>
      <w:r w:rsidR="007B0DBB">
        <w:rPr>
          <w:sz w:val="20"/>
          <w:szCs w:val="20"/>
        </w:rPr>
        <w:tab/>
      </w:r>
      <w:r w:rsidR="007B0DBB">
        <w:rPr>
          <w:sz w:val="20"/>
          <w:szCs w:val="20"/>
        </w:rPr>
        <w:tab/>
        <w:t>BURMISTRZ MIASTA PIONKI</w:t>
      </w:r>
    </w:p>
    <w:p w:rsidR="004666DE" w:rsidRDefault="007B0DBB" w:rsidP="007B0DBB">
      <w:pPr>
        <w:pStyle w:val="Standard"/>
        <w:tabs>
          <w:tab w:val="left" w:pos="9990"/>
        </w:tabs>
        <w:jc w:val="both"/>
      </w:pPr>
      <w:r>
        <w:tab/>
      </w:r>
      <w:r w:rsidRPr="007B0DBB">
        <w:rPr>
          <w:sz w:val="20"/>
          <w:szCs w:val="20"/>
        </w:rPr>
        <w:t>/-/ Romuald Zawodnik</w:t>
      </w:r>
    </w:p>
    <w:sectPr w:rsidR="004666DE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DE"/>
    <w:rsid w:val="001E29E2"/>
    <w:rsid w:val="004666DE"/>
    <w:rsid w:val="007A56D5"/>
    <w:rsid w:val="007B0DBB"/>
    <w:rsid w:val="009E77E8"/>
    <w:rsid w:val="00B11E43"/>
    <w:rsid w:val="00C36A05"/>
    <w:rsid w:val="00DA7965"/>
    <w:rsid w:val="00F8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A532D-5070-4965-85A5-48555ED6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339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04A3"/>
    <w:rPr>
      <w:rFonts w:ascii="Segoe UI" w:eastAsia="Lucida Sans Unicode" w:hAnsi="Segoe UI" w:cs="Mangal"/>
      <w:sz w:val="18"/>
      <w:szCs w:val="16"/>
      <w:lang w:eastAsia="zh-CN" w:bidi="hi-I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2A1339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2A133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04A3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Zygadlo</dc:creator>
  <cp:lastModifiedBy>Danuta Zygadlo</cp:lastModifiedBy>
  <cp:revision>12</cp:revision>
  <cp:lastPrinted>2017-01-26T11:13:00Z</cp:lastPrinted>
  <dcterms:created xsi:type="dcterms:W3CDTF">2017-01-18T13:22:00Z</dcterms:created>
  <dcterms:modified xsi:type="dcterms:W3CDTF">2017-01-26T13:05:00Z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